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09E09" w14:textId="7F26DABB" w:rsidR="00D97742" w:rsidRPr="00B81D1E" w:rsidRDefault="00D97742" w:rsidP="00D97742">
      <w:pPr>
        <w:pStyle w:val="ListParagraph"/>
        <w:jc w:val="center"/>
        <w:rPr>
          <w:rFonts w:ascii="Aptos" w:hAnsi="Aptos" w:cs="Arial"/>
          <w:b/>
          <w:bCs/>
          <w:szCs w:val="22"/>
        </w:rPr>
      </w:pPr>
      <w:r w:rsidRPr="00B81D1E">
        <w:rPr>
          <w:rFonts w:ascii="Aptos" w:hAnsi="Aptos" w:cs="Arial"/>
          <w:b/>
          <w:bCs/>
          <w:szCs w:val="22"/>
        </w:rPr>
        <w:t>Date:</w:t>
      </w:r>
      <w:r w:rsidR="0016686C" w:rsidRPr="00B81D1E">
        <w:rPr>
          <w:rFonts w:ascii="Aptos" w:hAnsi="Aptos" w:cs="Arial"/>
          <w:b/>
          <w:bCs/>
          <w:szCs w:val="22"/>
        </w:rPr>
        <w:t xml:space="preserve"> </w:t>
      </w:r>
      <w:r w:rsidR="00A87274">
        <w:rPr>
          <w:rFonts w:ascii="Aptos" w:hAnsi="Aptos" w:cs="Arial"/>
          <w:b/>
          <w:bCs/>
          <w:szCs w:val="22"/>
        </w:rPr>
        <w:t>April 6</w:t>
      </w:r>
      <w:r w:rsidR="0016686C" w:rsidRPr="00B81D1E">
        <w:rPr>
          <w:rFonts w:ascii="Aptos" w:hAnsi="Aptos" w:cs="Arial"/>
          <w:b/>
          <w:bCs/>
          <w:szCs w:val="22"/>
        </w:rPr>
        <w:t>, 2026</w:t>
      </w:r>
    </w:p>
    <w:p w14:paraId="4ABC3FDB" w14:textId="77777777" w:rsidR="00B630CE" w:rsidRPr="00B81D1E" w:rsidRDefault="00B630CE" w:rsidP="00D97742">
      <w:pPr>
        <w:jc w:val="center"/>
        <w:rPr>
          <w:rFonts w:ascii="Aptos" w:hAnsi="Aptos" w:cs="Arial"/>
          <w:b/>
          <w:bCs/>
          <w:szCs w:val="22"/>
        </w:rPr>
      </w:pPr>
    </w:p>
    <w:p w14:paraId="77541B7F" w14:textId="5AC7899A" w:rsidR="00E66DBC" w:rsidRPr="00B81D1E" w:rsidRDefault="00B630CE" w:rsidP="00D97742">
      <w:pPr>
        <w:pStyle w:val="ListParagraph"/>
        <w:jc w:val="center"/>
        <w:rPr>
          <w:rFonts w:ascii="Aptos" w:hAnsi="Aptos" w:cs="Arial"/>
          <w:b/>
          <w:bCs/>
          <w:szCs w:val="22"/>
        </w:rPr>
      </w:pPr>
      <w:r w:rsidRPr="00B81D1E">
        <w:rPr>
          <w:rFonts w:ascii="Aptos" w:hAnsi="Aptos" w:cs="Arial"/>
          <w:b/>
          <w:bCs/>
          <w:szCs w:val="22"/>
        </w:rPr>
        <w:t>STAFF REPORT</w:t>
      </w:r>
    </w:p>
    <w:p w14:paraId="4C128991" w14:textId="77777777" w:rsidR="00E66DBC" w:rsidRPr="00B81D1E" w:rsidRDefault="00E66DBC" w:rsidP="00201443">
      <w:pPr>
        <w:pStyle w:val="ListParagraph"/>
        <w:jc w:val="center"/>
        <w:rPr>
          <w:rFonts w:ascii="Aptos" w:hAnsi="Aptos" w:cs="Arial"/>
          <w:b/>
          <w:bCs/>
          <w:szCs w:val="22"/>
        </w:rPr>
      </w:pPr>
    </w:p>
    <w:p w14:paraId="66E21796" w14:textId="3DB71D38" w:rsidR="00683568" w:rsidRPr="00B81D1E" w:rsidRDefault="00B630CE" w:rsidP="00B5055C">
      <w:pPr>
        <w:jc w:val="center"/>
        <w:rPr>
          <w:rFonts w:ascii="Aptos" w:hAnsi="Aptos" w:cs="Arial"/>
          <w:b/>
          <w:bCs/>
          <w:szCs w:val="22"/>
          <w:u w:val="single"/>
        </w:rPr>
      </w:pPr>
      <w:r w:rsidRPr="00B81D1E">
        <w:rPr>
          <w:rFonts w:ascii="Aptos" w:hAnsi="Aptos" w:cs="Arial"/>
          <w:b/>
          <w:bCs/>
          <w:szCs w:val="22"/>
          <w:u w:val="single"/>
        </w:rPr>
        <w:t xml:space="preserve">SUMMARY OF APPLICATION AND </w:t>
      </w:r>
      <w:r w:rsidR="00B346A5" w:rsidRPr="00B81D1E">
        <w:rPr>
          <w:rFonts w:ascii="Aptos" w:hAnsi="Aptos" w:cs="Arial"/>
          <w:b/>
          <w:bCs/>
          <w:szCs w:val="22"/>
          <w:u w:val="single"/>
        </w:rPr>
        <w:t>[</w:t>
      </w:r>
      <w:r w:rsidRPr="00B81D1E">
        <w:rPr>
          <w:rFonts w:ascii="Aptos" w:hAnsi="Aptos" w:cs="Arial"/>
          <w:b/>
          <w:bCs/>
          <w:szCs w:val="22"/>
          <w:u w:val="single"/>
        </w:rPr>
        <w:t>RECOMMENDATIONS</w:t>
      </w:r>
      <w:r w:rsidR="00B346A5" w:rsidRPr="00B81D1E">
        <w:rPr>
          <w:rFonts w:ascii="Aptos" w:hAnsi="Aptos" w:cs="Arial"/>
          <w:b/>
          <w:bCs/>
          <w:szCs w:val="22"/>
          <w:u w:val="single"/>
        </w:rPr>
        <w:t>/DECISION]</w:t>
      </w:r>
    </w:p>
    <w:p w14:paraId="69B7621C" w14:textId="77777777" w:rsidR="00814ED9" w:rsidRPr="00B81D1E" w:rsidRDefault="00814ED9" w:rsidP="00814ED9">
      <w:pPr>
        <w:pStyle w:val="ListParagraph"/>
        <w:rPr>
          <w:rFonts w:ascii="Aptos" w:hAnsi="Aptos" w:cs="Arial"/>
          <w:szCs w:val="22"/>
        </w:rPr>
      </w:pPr>
    </w:p>
    <w:p w14:paraId="485FE1AD" w14:textId="67989BED" w:rsidR="00EB6B80" w:rsidRPr="00B81D1E" w:rsidRDefault="00EB6B80" w:rsidP="00C048CD">
      <w:pPr>
        <w:spacing w:after="120"/>
        <w:rPr>
          <w:rFonts w:ascii="Aptos" w:hAnsi="Aptos" w:cs="Arial"/>
          <w:szCs w:val="22"/>
        </w:rPr>
      </w:pPr>
      <w:r w:rsidRPr="00B81D1E">
        <w:rPr>
          <w:rFonts w:ascii="Aptos" w:hAnsi="Aptos" w:cs="Arial"/>
          <w:szCs w:val="22"/>
        </w:rPr>
        <w:t>File</w:t>
      </w:r>
      <w:r w:rsidR="00B346A5" w:rsidRPr="00B81D1E">
        <w:rPr>
          <w:rFonts w:ascii="Aptos" w:hAnsi="Aptos" w:cs="Arial"/>
          <w:szCs w:val="22"/>
        </w:rPr>
        <w:t>/Permit</w:t>
      </w:r>
      <w:r w:rsidRPr="00B81D1E">
        <w:rPr>
          <w:rFonts w:ascii="Aptos" w:hAnsi="Aptos" w:cs="Arial"/>
          <w:szCs w:val="22"/>
        </w:rPr>
        <w:t xml:space="preserve"> Number</w:t>
      </w:r>
      <w:r w:rsidR="00B346A5" w:rsidRPr="00B81D1E">
        <w:rPr>
          <w:rFonts w:ascii="Aptos" w:hAnsi="Aptos" w:cs="Arial"/>
          <w:szCs w:val="22"/>
        </w:rPr>
        <w:t>(s)</w:t>
      </w:r>
      <w:r w:rsidRPr="00B81D1E">
        <w:rPr>
          <w:rFonts w:ascii="Aptos" w:hAnsi="Aptos" w:cs="Arial"/>
          <w:szCs w:val="22"/>
        </w:rPr>
        <w:t>:</w:t>
      </w:r>
      <w:r w:rsidR="00BF79A5">
        <w:rPr>
          <w:rFonts w:ascii="Aptos" w:hAnsi="Aptos" w:cs="Arial"/>
          <w:szCs w:val="22"/>
        </w:rPr>
        <w:t xml:space="preserve"> </w:t>
      </w:r>
      <w:r w:rsidR="006954B9" w:rsidRPr="00B81D1E">
        <w:rPr>
          <w:rFonts w:ascii="Aptos" w:hAnsi="Aptos" w:cs="Arial"/>
          <w:szCs w:val="22"/>
        </w:rPr>
        <w:t>PL23-0290</w:t>
      </w:r>
    </w:p>
    <w:p w14:paraId="60408E94" w14:textId="4B9E7CC9" w:rsidR="00691BC9" w:rsidRPr="00B81D1E" w:rsidRDefault="00F37B54" w:rsidP="00C048CD">
      <w:pPr>
        <w:spacing w:after="120"/>
        <w:ind w:left="2160" w:hanging="2160"/>
        <w:rPr>
          <w:rFonts w:ascii="Aptos" w:hAnsi="Aptos" w:cs="Arial"/>
          <w:szCs w:val="22"/>
        </w:rPr>
      </w:pPr>
      <w:r w:rsidRPr="00B81D1E">
        <w:rPr>
          <w:rFonts w:ascii="Aptos" w:hAnsi="Aptos" w:cs="Arial"/>
          <w:szCs w:val="22"/>
        </w:rPr>
        <w:t>Recommendation:</w:t>
      </w:r>
      <w:r w:rsidR="006954B9" w:rsidRPr="00B81D1E">
        <w:rPr>
          <w:rFonts w:ascii="Aptos" w:hAnsi="Aptos" w:cs="Arial"/>
          <w:szCs w:val="22"/>
        </w:rPr>
        <w:tab/>
      </w:r>
      <w:r w:rsidR="00BF79A5">
        <w:rPr>
          <w:rFonts w:ascii="Aptos" w:hAnsi="Aptos" w:cs="Arial"/>
          <w:szCs w:val="22"/>
        </w:rPr>
        <w:t xml:space="preserve"> </w:t>
      </w:r>
      <w:r w:rsidR="006954B9" w:rsidRPr="00B81D1E">
        <w:rPr>
          <w:rFonts w:ascii="Aptos" w:hAnsi="Aptos" w:cs="Arial"/>
          <w:szCs w:val="22"/>
        </w:rPr>
        <w:t>Approval</w:t>
      </w:r>
    </w:p>
    <w:p w14:paraId="1BC1AD62" w14:textId="2D7DBBE8" w:rsidR="00B630CE" w:rsidRPr="00B81D1E" w:rsidRDefault="00691BC9" w:rsidP="00F37B54">
      <w:pPr>
        <w:ind w:left="2160" w:hanging="2160"/>
        <w:rPr>
          <w:rFonts w:ascii="Aptos" w:hAnsi="Aptos" w:cs="Arial"/>
          <w:szCs w:val="22"/>
        </w:rPr>
      </w:pPr>
      <w:r w:rsidRPr="00B81D1E">
        <w:rPr>
          <w:rFonts w:ascii="Aptos" w:hAnsi="Aptos" w:cs="Arial"/>
          <w:szCs w:val="22"/>
        </w:rPr>
        <w:t>Project Lead:</w:t>
      </w:r>
      <w:r w:rsidR="00F37B54" w:rsidRPr="00B81D1E">
        <w:rPr>
          <w:rFonts w:ascii="Aptos" w:hAnsi="Aptos" w:cs="Arial"/>
          <w:szCs w:val="22"/>
        </w:rPr>
        <w:tab/>
      </w:r>
      <w:r w:rsidR="00BF79A5">
        <w:rPr>
          <w:rFonts w:ascii="Aptos" w:hAnsi="Aptos" w:cs="Arial"/>
          <w:szCs w:val="22"/>
        </w:rPr>
        <w:t xml:space="preserve"> </w:t>
      </w:r>
      <w:r w:rsidR="006954B9" w:rsidRPr="00B81D1E">
        <w:rPr>
          <w:rFonts w:ascii="Aptos" w:hAnsi="Aptos" w:cs="Arial"/>
          <w:szCs w:val="22"/>
        </w:rPr>
        <w:t>Leah Forbes, AICP, Senior Planner</w:t>
      </w:r>
    </w:p>
    <w:p w14:paraId="24690A7C" w14:textId="77777777" w:rsidR="00B346A5" w:rsidRPr="00B81D1E" w:rsidRDefault="00B346A5" w:rsidP="00F37B54">
      <w:pPr>
        <w:ind w:left="2160" w:hanging="2160"/>
        <w:rPr>
          <w:rFonts w:ascii="Aptos" w:hAnsi="Aptos" w:cs="Arial"/>
          <w:szCs w:val="22"/>
        </w:rPr>
      </w:pPr>
    </w:p>
    <w:p w14:paraId="620858E3" w14:textId="7FAC9B54" w:rsidR="00F37B54" w:rsidRPr="00B81D1E" w:rsidRDefault="00C13D57" w:rsidP="00B5055C">
      <w:pPr>
        <w:jc w:val="center"/>
        <w:rPr>
          <w:rFonts w:ascii="Aptos" w:hAnsi="Aptos" w:cs="Arial"/>
          <w:b/>
          <w:bCs/>
          <w:szCs w:val="22"/>
          <w:u w:val="single"/>
        </w:rPr>
      </w:pPr>
      <w:bookmarkStart w:id="0" w:name="_Hlk184112495"/>
      <w:r w:rsidRPr="00B81D1E">
        <w:rPr>
          <w:rFonts w:ascii="Aptos" w:hAnsi="Aptos" w:cs="Arial"/>
          <w:b/>
          <w:bCs/>
          <w:szCs w:val="22"/>
          <w:u w:val="single"/>
        </w:rPr>
        <w:t xml:space="preserve">GENERAL </w:t>
      </w:r>
      <w:r w:rsidR="00F37B54" w:rsidRPr="00B81D1E">
        <w:rPr>
          <w:rFonts w:ascii="Aptos" w:hAnsi="Aptos" w:cs="Arial"/>
          <w:b/>
          <w:bCs/>
          <w:szCs w:val="22"/>
          <w:u w:val="single"/>
        </w:rPr>
        <w:t>INFORMATION</w:t>
      </w:r>
    </w:p>
    <w:bookmarkEnd w:id="0"/>
    <w:p w14:paraId="1F13F34A" w14:textId="77777777" w:rsidR="005A60EB" w:rsidRPr="00B81D1E" w:rsidRDefault="005A60EB" w:rsidP="00E66DBC">
      <w:pPr>
        <w:rPr>
          <w:rFonts w:ascii="Aptos" w:hAnsi="Aptos" w:cs="Arial"/>
          <w:szCs w:val="22"/>
        </w:rPr>
      </w:pPr>
    </w:p>
    <w:p w14:paraId="089E72F3" w14:textId="3B61AF37" w:rsidR="005A60EB" w:rsidRPr="00B81D1E" w:rsidRDefault="005A60EB" w:rsidP="00332C7C">
      <w:pPr>
        <w:rPr>
          <w:rFonts w:ascii="Aptos" w:hAnsi="Aptos" w:cs="Arial"/>
          <w:szCs w:val="22"/>
        </w:rPr>
      </w:pPr>
      <w:r w:rsidRPr="00B81D1E">
        <w:rPr>
          <w:rFonts w:ascii="Aptos" w:hAnsi="Aptos" w:cs="Arial"/>
          <w:szCs w:val="22"/>
        </w:rPr>
        <w:t>Owner</w:t>
      </w:r>
      <w:r w:rsidR="00B630CE" w:rsidRPr="00B81D1E">
        <w:rPr>
          <w:rFonts w:ascii="Aptos" w:hAnsi="Aptos" w:cs="Arial"/>
          <w:szCs w:val="22"/>
        </w:rPr>
        <w:t>/Applicant</w:t>
      </w:r>
      <w:r w:rsidRPr="00B81D1E">
        <w:rPr>
          <w:rFonts w:ascii="Aptos" w:hAnsi="Aptos" w:cs="Arial"/>
          <w:szCs w:val="22"/>
        </w:rPr>
        <w:t>:</w:t>
      </w:r>
      <w:r w:rsidRPr="00B81D1E">
        <w:rPr>
          <w:rFonts w:ascii="Aptos" w:hAnsi="Aptos" w:cs="Arial"/>
          <w:szCs w:val="22"/>
        </w:rPr>
        <w:tab/>
      </w:r>
      <w:r w:rsidR="006954B9" w:rsidRPr="00B81D1E">
        <w:rPr>
          <w:rFonts w:ascii="Aptos" w:hAnsi="Aptos" w:cs="Arial"/>
          <w:szCs w:val="22"/>
        </w:rPr>
        <w:t>Robert &amp; Kelly Marks</w:t>
      </w:r>
    </w:p>
    <w:p w14:paraId="58E6AE5F" w14:textId="2B7A8712" w:rsidR="006954B9" w:rsidRPr="00B81D1E" w:rsidRDefault="006954B9" w:rsidP="00332C7C">
      <w:pPr>
        <w:rPr>
          <w:rFonts w:ascii="Aptos" w:hAnsi="Aptos" w:cs="Arial"/>
          <w:szCs w:val="22"/>
        </w:rPr>
      </w:pPr>
      <w:r w:rsidRPr="00B81D1E">
        <w:rPr>
          <w:rFonts w:ascii="Aptos" w:hAnsi="Aptos" w:cs="Arial"/>
          <w:szCs w:val="22"/>
        </w:rPr>
        <w:tab/>
      </w:r>
      <w:r w:rsidRPr="00B81D1E">
        <w:rPr>
          <w:rFonts w:ascii="Aptos" w:hAnsi="Aptos" w:cs="Arial"/>
          <w:szCs w:val="22"/>
        </w:rPr>
        <w:tab/>
      </w:r>
      <w:r w:rsidRPr="00B81D1E">
        <w:rPr>
          <w:rFonts w:ascii="Aptos" w:hAnsi="Aptos" w:cs="Arial"/>
          <w:szCs w:val="22"/>
        </w:rPr>
        <w:tab/>
        <w:t>10521 32</w:t>
      </w:r>
      <w:r w:rsidRPr="00B81D1E">
        <w:rPr>
          <w:rFonts w:ascii="Aptos" w:hAnsi="Aptos" w:cs="Arial"/>
          <w:szCs w:val="22"/>
          <w:vertAlign w:val="superscript"/>
        </w:rPr>
        <w:t>nd</w:t>
      </w:r>
      <w:r w:rsidRPr="00B81D1E">
        <w:rPr>
          <w:rFonts w:ascii="Aptos" w:hAnsi="Aptos" w:cs="Arial"/>
          <w:szCs w:val="22"/>
        </w:rPr>
        <w:t xml:space="preserve"> Drive SE</w:t>
      </w:r>
    </w:p>
    <w:p w14:paraId="0C324669" w14:textId="265C4FC7" w:rsidR="006954B9" w:rsidRPr="00B81D1E" w:rsidRDefault="006954B9" w:rsidP="00332C7C">
      <w:pPr>
        <w:rPr>
          <w:rFonts w:ascii="Aptos" w:hAnsi="Aptos" w:cs="Arial"/>
          <w:szCs w:val="22"/>
        </w:rPr>
      </w:pPr>
      <w:r w:rsidRPr="00B81D1E">
        <w:rPr>
          <w:rFonts w:ascii="Aptos" w:hAnsi="Aptos" w:cs="Arial"/>
          <w:szCs w:val="22"/>
        </w:rPr>
        <w:tab/>
      </w:r>
      <w:r w:rsidRPr="00B81D1E">
        <w:rPr>
          <w:rFonts w:ascii="Aptos" w:hAnsi="Aptos" w:cs="Arial"/>
          <w:szCs w:val="22"/>
        </w:rPr>
        <w:tab/>
      </w:r>
      <w:r w:rsidRPr="00B81D1E">
        <w:rPr>
          <w:rFonts w:ascii="Aptos" w:hAnsi="Aptos" w:cs="Arial"/>
          <w:szCs w:val="22"/>
        </w:rPr>
        <w:tab/>
      </w:r>
      <w:r w:rsidR="00131EEE" w:rsidRPr="00B81D1E">
        <w:rPr>
          <w:rFonts w:ascii="Aptos" w:hAnsi="Aptos" w:cs="Arial"/>
          <w:szCs w:val="22"/>
        </w:rPr>
        <w:t>Everett</w:t>
      </w:r>
      <w:r w:rsidRPr="00B81D1E">
        <w:rPr>
          <w:rFonts w:ascii="Aptos" w:hAnsi="Aptos" w:cs="Arial"/>
          <w:szCs w:val="22"/>
        </w:rPr>
        <w:t>, W</w:t>
      </w:r>
      <w:r w:rsidR="00131EEE" w:rsidRPr="00B81D1E">
        <w:rPr>
          <w:rFonts w:ascii="Aptos" w:hAnsi="Aptos" w:cs="Arial"/>
          <w:szCs w:val="22"/>
        </w:rPr>
        <w:t>A</w:t>
      </w:r>
      <w:r w:rsidRPr="00B81D1E">
        <w:rPr>
          <w:rFonts w:ascii="Aptos" w:hAnsi="Aptos" w:cs="Arial"/>
          <w:szCs w:val="22"/>
        </w:rPr>
        <w:t xml:space="preserve"> 98208</w:t>
      </w:r>
    </w:p>
    <w:p w14:paraId="0CC83F54" w14:textId="77777777" w:rsidR="0085195C" w:rsidRPr="00B81D1E" w:rsidRDefault="0085195C" w:rsidP="00E66DBC">
      <w:pPr>
        <w:rPr>
          <w:rFonts w:ascii="Aptos" w:hAnsi="Aptos" w:cs="Arial"/>
          <w:szCs w:val="22"/>
        </w:rPr>
      </w:pPr>
    </w:p>
    <w:p w14:paraId="1A60F138" w14:textId="03B5BA2C" w:rsidR="00683568" w:rsidRPr="00B81D1E" w:rsidRDefault="00683568" w:rsidP="00956AD7">
      <w:pPr>
        <w:rPr>
          <w:rFonts w:ascii="Aptos" w:hAnsi="Aptos" w:cs="Arial"/>
          <w:szCs w:val="22"/>
        </w:rPr>
      </w:pPr>
      <w:r w:rsidRPr="00B81D1E">
        <w:rPr>
          <w:rFonts w:ascii="Aptos" w:hAnsi="Aptos" w:cs="Arial"/>
          <w:szCs w:val="22"/>
        </w:rPr>
        <w:t>Site Address:</w:t>
      </w:r>
      <w:r w:rsidRPr="00B81D1E">
        <w:rPr>
          <w:rFonts w:ascii="Aptos" w:hAnsi="Aptos" w:cs="Arial"/>
          <w:szCs w:val="22"/>
        </w:rPr>
        <w:tab/>
      </w:r>
      <w:r w:rsidRPr="00B81D1E">
        <w:rPr>
          <w:rFonts w:ascii="Aptos" w:hAnsi="Aptos" w:cs="Arial"/>
          <w:szCs w:val="22"/>
        </w:rPr>
        <w:tab/>
      </w:r>
      <w:r w:rsidR="006954B9" w:rsidRPr="00B81D1E">
        <w:rPr>
          <w:rFonts w:ascii="Aptos" w:hAnsi="Aptos" w:cs="Arial"/>
          <w:szCs w:val="22"/>
        </w:rPr>
        <w:t>32893 South Shore Drive</w:t>
      </w:r>
    </w:p>
    <w:p w14:paraId="6526AB4D" w14:textId="77777777" w:rsidR="008A12E5" w:rsidRPr="00B81D1E" w:rsidRDefault="008A12E5" w:rsidP="00E66DBC">
      <w:pPr>
        <w:rPr>
          <w:rFonts w:ascii="Aptos" w:hAnsi="Aptos" w:cs="Arial"/>
          <w:szCs w:val="22"/>
        </w:rPr>
      </w:pPr>
    </w:p>
    <w:p w14:paraId="5C9ECAFC" w14:textId="125155E7" w:rsidR="00AC3E51" w:rsidRPr="00B81D1E" w:rsidRDefault="00AC3E51" w:rsidP="00E66DBC">
      <w:pPr>
        <w:rPr>
          <w:rFonts w:ascii="Aptos" w:hAnsi="Aptos" w:cs="Arial"/>
          <w:szCs w:val="22"/>
        </w:rPr>
      </w:pPr>
      <w:r w:rsidRPr="00B81D1E">
        <w:rPr>
          <w:rFonts w:ascii="Aptos" w:hAnsi="Aptos" w:cs="Arial"/>
          <w:szCs w:val="22"/>
        </w:rPr>
        <w:t>Assessor Number(s):</w:t>
      </w:r>
      <w:r w:rsidR="00131EEE" w:rsidRPr="00B81D1E">
        <w:rPr>
          <w:szCs w:val="22"/>
        </w:rPr>
        <w:t xml:space="preserve"> </w:t>
      </w:r>
      <w:r w:rsidR="00131EEE" w:rsidRPr="00B81D1E">
        <w:rPr>
          <w:rFonts w:ascii="Aptos" w:hAnsi="Aptos" w:cs="Arial"/>
          <w:szCs w:val="22"/>
        </w:rPr>
        <w:t>3939-001-054-0003</w:t>
      </w:r>
    </w:p>
    <w:p w14:paraId="49199FB7" w14:textId="77777777" w:rsidR="00AC3E51" w:rsidRPr="00B81D1E" w:rsidRDefault="00AC3E51" w:rsidP="00E66DBC">
      <w:pPr>
        <w:rPr>
          <w:rFonts w:ascii="Aptos" w:hAnsi="Aptos" w:cs="Arial"/>
          <w:szCs w:val="22"/>
        </w:rPr>
      </w:pPr>
    </w:p>
    <w:p w14:paraId="21820876" w14:textId="7877BD77" w:rsidR="005B7B86" w:rsidRPr="00B81D1E" w:rsidRDefault="005B7B86" w:rsidP="00E66DBC">
      <w:pPr>
        <w:rPr>
          <w:rFonts w:ascii="Aptos" w:hAnsi="Aptos" w:cs="Arial"/>
          <w:szCs w:val="22"/>
        </w:rPr>
      </w:pPr>
      <w:r w:rsidRPr="00B81D1E">
        <w:rPr>
          <w:rFonts w:ascii="Aptos" w:hAnsi="Aptos" w:cs="Arial"/>
          <w:szCs w:val="22"/>
        </w:rPr>
        <w:t>Parcel Number</w:t>
      </w:r>
      <w:r w:rsidR="00AC3E51" w:rsidRPr="00B81D1E">
        <w:rPr>
          <w:rFonts w:ascii="Aptos" w:hAnsi="Aptos" w:cs="Arial"/>
          <w:szCs w:val="22"/>
        </w:rPr>
        <w:t>(</w:t>
      </w:r>
      <w:r w:rsidRPr="00B81D1E">
        <w:rPr>
          <w:rFonts w:ascii="Aptos" w:hAnsi="Aptos" w:cs="Arial"/>
          <w:szCs w:val="22"/>
        </w:rPr>
        <w:t>s</w:t>
      </w:r>
      <w:r w:rsidR="00AC3E51" w:rsidRPr="00B81D1E">
        <w:rPr>
          <w:rFonts w:ascii="Aptos" w:hAnsi="Aptos" w:cs="Arial"/>
          <w:szCs w:val="22"/>
        </w:rPr>
        <w:t>)</w:t>
      </w:r>
      <w:r w:rsidRPr="00B81D1E">
        <w:rPr>
          <w:rFonts w:ascii="Aptos" w:hAnsi="Aptos" w:cs="Arial"/>
          <w:szCs w:val="22"/>
        </w:rPr>
        <w:t>:</w:t>
      </w:r>
      <w:r w:rsidR="00131EEE" w:rsidRPr="00B81D1E">
        <w:rPr>
          <w:rFonts w:ascii="Aptos" w:hAnsi="Aptos" w:cs="Arial"/>
          <w:szCs w:val="22"/>
        </w:rPr>
        <w:tab/>
        <w:t>P66826</w:t>
      </w:r>
    </w:p>
    <w:p w14:paraId="412B270F" w14:textId="77777777" w:rsidR="005B7B86" w:rsidRPr="00B81D1E" w:rsidRDefault="005B7B86" w:rsidP="00E66DBC">
      <w:pPr>
        <w:rPr>
          <w:rFonts w:ascii="Aptos" w:hAnsi="Aptos" w:cs="Arial"/>
          <w:szCs w:val="22"/>
        </w:rPr>
      </w:pPr>
    </w:p>
    <w:p w14:paraId="072B23BF" w14:textId="42A07DF6" w:rsidR="00FB183B" w:rsidRPr="00B81D1E" w:rsidRDefault="00FB183B" w:rsidP="00E66DBC">
      <w:pPr>
        <w:rPr>
          <w:rFonts w:ascii="Aptos" w:hAnsi="Aptos" w:cs="Arial"/>
          <w:szCs w:val="22"/>
        </w:rPr>
      </w:pPr>
      <w:r w:rsidRPr="00B81D1E">
        <w:rPr>
          <w:rFonts w:ascii="Aptos" w:hAnsi="Aptos" w:cs="Arial"/>
          <w:szCs w:val="22"/>
        </w:rPr>
        <w:t>Legal Description</w:t>
      </w:r>
      <w:r w:rsidR="00AC3E51" w:rsidRPr="00B81D1E">
        <w:rPr>
          <w:rFonts w:ascii="Aptos" w:hAnsi="Aptos" w:cs="Arial"/>
          <w:szCs w:val="22"/>
        </w:rPr>
        <w:t>(s)</w:t>
      </w:r>
      <w:r w:rsidRPr="00B81D1E">
        <w:rPr>
          <w:rFonts w:ascii="Aptos" w:hAnsi="Aptos" w:cs="Arial"/>
          <w:szCs w:val="22"/>
        </w:rPr>
        <w:t xml:space="preserve"> (short):</w:t>
      </w:r>
      <w:r w:rsidR="00131EEE" w:rsidRPr="00B81D1E">
        <w:rPr>
          <w:rFonts w:ascii="Aptos" w:hAnsi="Aptos" w:cs="Arial"/>
          <w:szCs w:val="22"/>
        </w:rPr>
        <w:t xml:space="preserve"> LOTS 52, 53 AND 54, BLOCK 1, LAKE CAVANAUGH SUBDIVISION, DIVISION NO. 3, AS PER PLAT RECORDED IN VOLUME 6 OF PLATS, PAGES 25 THROUGH 31, INCLUSIVE, RECORDS OF SKAGIT COUNTY, WASHINGTON.</w:t>
      </w:r>
    </w:p>
    <w:p w14:paraId="74C086B8" w14:textId="77777777" w:rsidR="00FB183B" w:rsidRPr="00B81D1E" w:rsidRDefault="00FB183B" w:rsidP="00E66DBC">
      <w:pPr>
        <w:rPr>
          <w:rFonts w:ascii="Aptos" w:hAnsi="Aptos" w:cs="Arial"/>
          <w:szCs w:val="22"/>
        </w:rPr>
      </w:pPr>
    </w:p>
    <w:p w14:paraId="5C14F16D" w14:textId="3D9D8403" w:rsidR="001D6A43" w:rsidRPr="00B81D1E" w:rsidRDefault="001D6A43" w:rsidP="00E66DBC">
      <w:pPr>
        <w:rPr>
          <w:rFonts w:ascii="Aptos" w:hAnsi="Aptos" w:cs="Arial"/>
          <w:szCs w:val="22"/>
        </w:rPr>
      </w:pPr>
      <w:r w:rsidRPr="00B81D1E">
        <w:rPr>
          <w:rFonts w:ascii="Aptos" w:hAnsi="Aptos" w:cs="Arial"/>
          <w:szCs w:val="22"/>
        </w:rPr>
        <w:t>Lot Size:</w:t>
      </w:r>
      <w:r w:rsidR="00131EEE" w:rsidRPr="00B81D1E">
        <w:rPr>
          <w:rFonts w:ascii="Aptos" w:hAnsi="Aptos" w:cs="Arial"/>
          <w:szCs w:val="22"/>
        </w:rPr>
        <w:t xml:space="preserve"> 0.90 acre</w:t>
      </w:r>
    </w:p>
    <w:p w14:paraId="5F17D7EE" w14:textId="77777777" w:rsidR="001D6A43" w:rsidRPr="00B81D1E" w:rsidRDefault="001D6A43" w:rsidP="00E66DBC">
      <w:pPr>
        <w:rPr>
          <w:rFonts w:ascii="Aptos" w:hAnsi="Aptos" w:cs="Arial"/>
          <w:szCs w:val="22"/>
        </w:rPr>
      </w:pPr>
    </w:p>
    <w:p w14:paraId="773A677C" w14:textId="158CD46D" w:rsidR="004557F1" w:rsidRPr="00B81D1E" w:rsidRDefault="00131EEE" w:rsidP="00E66DBC">
      <w:pPr>
        <w:rPr>
          <w:rFonts w:ascii="Aptos" w:hAnsi="Aptos" w:cs="Arial"/>
          <w:szCs w:val="22"/>
        </w:rPr>
      </w:pPr>
      <w:r w:rsidRPr="00B81D1E">
        <w:rPr>
          <w:rFonts w:ascii="Aptos" w:hAnsi="Aptos" w:cs="Arial"/>
          <w:szCs w:val="22"/>
        </w:rPr>
        <w:t>Zoning</w:t>
      </w:r>
      <w:r w:rsidR="00C048CD" w:rsidRPr="00B81D1E">
        <w:rPr>
          <w:rFonts w:ascii="Aptos" w:hAnsi="Aptos" w:cs="Arial"/>
          <w:szCs w:val="22"/>
        </w:rPr>
        <w:t xml:space="preserve"> Classification</w:t>
      </w:r>
      <w:r w:rsidRPr="00B81D1E">
        <w:rPr>
          <w:rFonts w:ascii="Aptos" w:hAnsi="Aptos" w:cs="Arial"/>
          <w:szCs w:val="22"/>
        </w:rPr>
        <w:t>/</w:t>
      </w:r>
      <w:r w:rsidR="00446284" w:rsidRPr="00B81D1E">
        <w:rPr>
          <w:rFonts w:ascii="Aptos" w:hAnsi="Aptos" w:cs="Arial"/>
          <w:szCs w:val="22"/>
        </w:rPr>
        <w:t>Comprehensive</w:t>
      </w:r>
      <w:r w:rsidR="004557F1" w:rsidRPr="00B81D1E">
        <w:rPr>
          <w:rFonts w:ascii="Aptos" w:hAnsi="Aptos" w:cs="Arial"/>
          <w:szCs w:val="22"/>
        </w:rPr>
        <w:t xml:space="preserve"> Plan</w:t>
      </w:r>
      <w:r w:rsidR="00ED2DF4" w:rsidRPr="00B81D1E">
        <w:rPr>
          <w:rFonts w:ascii="Aptos" w:hAnsi="Aptos" w:cs="Arial"/>
          <w:szCs w:val="22"/>
        </w:rPr>
        <w:t xml:space="preserve"> Designation</w:t>
      </w:r>
      <w:r w:rsidR="004557F1" w:rsidRPr="00B81D1E">
        <w:rPr>
          <w:rFonts w:ascii="Aptos" w:hAnsi="Aptos" w:cs="Arial"/>
          <w:szCs w:val="22"/>
        </w:rPr>
        <w:t>:</w:t>
      </w:r>
      <w:r w:rsidRPr="00B81D1E">
        <w:rPr>
          <w:rFonts w:ascii="Aptos" w:hAnsi="Aptos" w:cs="Arial"/>
          <w:szCs w:val="22"/>
        </w:rPr>
        <w:t xml:space="preserve"> Rural Village Residential</w:t>
      </w:r>
    </w:p>
    <w:p w14:paraId="0DACFFB1" w14:textId="77777777" w:rsidR="00F14EB4" w:rsidRPr="00B81D1E" w:rsidRDefault="00F14EB4" w:rsidP="00E66DBC">
      <w:pPr>
        <w:rPr>
          <w:rFonts w:ascii="Aptos" w:hAnsi="Aptos" w:cs="Arial"/>
          <w:szCs w:val="22"/>
        </w:rPr>
      </w:pPr>
    </w:p>
    <w:p w14:paraId="53788AC3" w14:textId="56B1AC94" w:rsidR="00841B6F" w:rsidRPr="00B81D1E" w:rsidRDefault="00841B6F" w:rsidP="00841B6F">
      <w:pPr>
        <w:rPr>
          <w:rFonts w:ascii="Aptos" w:hAnsi="Aptos" w:cs="Arial"/>
          <w:szCs w:val="22"/>
        </w:rPr>
      </w:pPr>
      <w:r w:rsidRPr="00B81D1E">
        <w:rPr>
          <w:rFonts w:ascii="Aptos" w:hAnsi="Aptos" w:cs="Arial"/>
          <w:szCs w:val="22"/>
        </w:rPr>
        <w:t>Water Supply:</w:t>
      </w:r>
      <w:r w:rsidR="00AC4894" w:rsidRPr="00B81D1E">
        <w:rPr>
          <w:rFonts w:ascii="Aptos" w:hAnsi="Aptos" w:cs="Arial"/>
          <w:szCs w:val="22"/>
        </w:rPr>
        <w:t xml:space="preserve"> Individual drilled well</w:t>
      </w:r>
    </w:p>
    <w:p w14:paraId="52704802" w14:textId="77777777" w:rsidR="00841B6F" w:rsidRPr="00B81D1E" w:rsidRDefault="00841B6F" w:rsidP="00841B6F">
      <w:pPr>
        <w:rPr>
          <w:rFonts w:ascii="Aptos" w:hAnsi="Aptos" w:cs="Arial"/>
          <w:szCs w:val="22"/>
        </w:rPr>
      </w:pPr>
    </w:p>
    <w:p w14:paraId="38876784" w14:textId="13CF69CD" w:rsidR="00841B6F" w:rsidRPr="00B81D1E" w:rsidRDefault="00841B6F" w:rsidP="00841B6F">
      <w:pPr>
        <w:rPr>
          <w:rFonts w:ascii="Aptos" w:hAnsi="Aptos" w:cs="Arial"/>
          <w:szCs w:val="22"/>
        </w:rPr>
      </w:pPr>
      <w:r w:rsidRPr="00B81D1E">
        <w:rPr>
          <w:rFonts w:ascii="Aptos" w:hAnsi="Aptos" w:cs="Arial"/>
          <w:szCs w:val="22"/>
        </w:rPr>
        <w:t>Sewage Disposal:</w:t>
      </w:r>
      <w:r w:rsidR="00131EEE" w:rsidRPr="00B81D1E">
        <w:rPr>
          <w:rFonts w:ascii="Aptos" w:hAnsi="Aptos" w:cs="Arial"/>
          <w:szCs w:val="22"/>
        </w:rPr>
        <w:t xml:space="preserve"> Onsite septic</w:t>
      </w:r>
    </w:p>
    <w:p w14:paraId="450A2486" w14:textId="77777777" w:rsidR="00841B6F" w:rsidRPr="00B81D1E" w:rsidRDefault="00841B6F" w:rsidP="00E66DBC">
      <w:pPr>
        <w:rPr>
          <w:rFonts w:ascii="Aptos" w:hAnsi="Aptos" w:cs="Arial"/>
          <w:szCs w:val="22"/>
        </w:rPr>
      </w:pPr>
    </w:p>
    <w:p w14:paraId="55E486B7" w14:textId="3814C12D" w:rsidR="00841B6F" w:rsidRPr="00B81D1E" w:rsidRDefault="00841B6F" w:rsidP="00E66DBC">
      <w:pPr>
        <w:rPr>
          <w:rFonts w:ascii="Aptos" w:hAnsi="Aptos" w:cs="Arial"/>
          <w:szCs w:val="22"/>
        </w:rPr>
      </w:pPr>
      <w:r w:rsidRPr="00B81D1E">
        <w:rPr>
          <w:rFonts w:ascii="Aptos" w:hAnsi="Aptos" w:cs="Arial"/>
          <w:szCs w:val="22"/>
        </w:rPr>
        <w:t xml:space="preserve">Fire </w:t>
      </w:r>
      <w:r w:rsidR="00AC3E51" w:rsidRPr="00B81D1E">
        <w:rPr>
          <w:rFonts w:ascii="Aptos" w:hAnsi="Aptos" w:cs="Arial"/>
          <w:szCs w:val="22"/>
        </w:rPr>
        <w:t>Protection</w:t>
      </w:r>
      <w:r w:rsidRPr="00B81D1E">
        <w:rPr>
          <w:rFonts w:ascii="Aptos" w:hAnsi="Aptos" w:cs="Arial"/>
          <w:szCs w:val="22"/>
        </w:rPr>
        <w:t>:</w:t>
      </w:r>
      <w:r w:rsidR="00131EEE" w:rsidRPr="00B81D1E">
        <w:rPr>
          <w:rFonts w:ascii="Aptos" w:hAnsi="Aptos" w:cs="Arial"/>
          <w:szCs w:val="22"/>
        </w:rPr>
        <w:t xml:space="preserve"> </w:t>
      </w:r>
      <w:r w:rsidR="004C70CB" w:rsidRPr="00B81D1E">
        <w:rPr>
          <w:rFonts w:ascii="Aptos" w:hAnsi="Aptos" w:cs="Arial"/>
          <w:szCs w:val="22"/>
        </w:rPr>
        <w:t>Fire District #7</w:t>
      </w:r>
    </w:p>
    <w:p w14:paraId="747DFE35" w14:textId="77777777" w:rsidR="00841B6F" w:rsidRPr="00B81D1E" w:rsidRDefault="00841B6F" w:rsidP="00E66DBC">
      <w:pPr>
        <w:rPr>
          <w:rFonts w:ascii="Aptos" w:hAnsi="Aptos" w:cs="Arial"/>
          <w:szCs w:val="22"/>
        </w:rPr>
      </w:pPr>
    </w:p>
    <w:p w14:paraId="7FE6368F" w14:textId="3095DFFE" w:rsidR="00841B6F" w:rsidRPr="00B81D1E" w:rsidRDefault="00841B6F" w:rsidP="00E66DBC">
      <w:pPr>
        <w:rPr>
          <w:rFonts w:ascii="Aptos" w:hAnsi="Aptos" w:cs="Arial"/>
          <w:szCs w:val="22"/>
        </w:rPr>
      </w:pPr>
      <w:r w:rsidRPr="00B81D1E">
        <w:rPr>
          <w:rFonts w:ascii="Aptos" w:hAnsi="Aptos" w:cs="Arial"/>
          <w:szCs w:val="22"/>
        </w:rPr>
        <w:t>Law Enforcement Jurisdiction:</w:t>
      </w:r>
      <w:r w:rsidR="004C70CB" w:rsidRPr="00B81D1E">
        <w:rPr>
          <w:rFonts w:ascii="Aptos" w:hAnsi="Aptos" w:cs="Arial"/>
          <w:szCs w:val="22"/>
        </w:rPr>
        <w:t xml:space="preserve"> Skagit County Sheriff</w:t>
      </w:r>
    </w:p>
    <w:p w14:paraId="7FAF0C22" w14:textId="77777777" w:rsidR="00841B6F" w:rsidRPr="00B81D1E" w:rsidRDefault="00841B6F" w:rsidP="00E66DBC">
      <w:pPr>
        <w:rPr>
          <w:rFonts w:ascii="Aptos" w:hAnsi="Aptos" w:cs="Arial"/>
          <w:szCs w:val="22"/>
        </w:rPr>
      </w:pPr>
    </w:p>
    <w:p w14:paraId="16B90926" w14:textId="65C5C72B" w:rsidR="00AC3E51" w:rsidRPr="00B81D1E" w:rsidRDefault="00AC3E51" w:rsidP="00E66DBC">
      <w:pPr>
        <w:rPr>
          <w:rFonts w:ascii="Aptos" w:hAnsi="Aptos" w:cs="Arial"/>
          <w:szCs w:val="22"/>
        </w:rPr>
      </w:pPr>
      <w:r w:rsidRPr="00B81D1E">
        <w:rPr>
          <w:rFonts w:ascii="Aptos" w:hAnsi="Aptos" w:cs="Arial"/>
          <w:szCs w:val="22"/>
        </w:rPr>
        <w:t>Topography:</w:t>
      </w:r>
      <w:r w:rsidR="00AC4894" w:rsidRPr="00B81D1E">
        <w:rPr>
          <w:rFonts w:ascii="Aptos" w:hAnsi="Aptos" w:cs="Arial"/>
          <w:szCs w:val="22"/>
        </w:rPr>
        <w:t xml:space="preserve"> Slight slope from South Shore Drive toward the shoreline of Lake Cavanaugh</w:t>
      </w:r>
    </w:p>
    <w:p w14:paraId="1919629F" w14:textId="77777777" w:rsidR="00AC3E51" w:rsidRPr="00B81D1E" w:rsidRDefault="00AC3E51" w:rsidP="00E66DBC">
      <w:pPr>
        <w:rPr>
          <w:rFonts w:ascii="Aptos" w:hAnsi="Aptos" w:cs="Arial"/>
          <w:szCs w:val="22"/>
        </w:rPr>
      </w:pPr>
    </w:p>
    <w:p w14:paraId="0427C540" w14:textId="53C237C4" w:rsidR="00AC3E51" w:rsidRPr="00B81D1E" w:rsidRDefault="00AC3E51" w:rsidP="00E66DBC">
      <w:pPr>
        <w:rPr>
          <w:rFonts w:ascii="Aptos" w:hAnsi="Aptos" w:cs="Arial"/>
          <w:szCs w:val="22"/>
        </w:rPr>
      </w:pPr>
      <w:r w:rsidRPr="00B81D1E">
        <w:rPr>
          <w:rFonts w:ascii="Aptos" w:hAnsi="Aptos" w:cs="Arial"/>
          <w:szCs w:val="22"/>
        </w:rPr>
        <w:t>Adjacent Land Uses:</w:t>
      </w:r>
      <w:r w:rsidR="004C70CB" w:rsidRPr="00B81D1E">
        <w:rPr>
          <w:rFonts w:ascii="Aptos" w:hAnsi="Aptos" w:cs="Arial"/>
          <w:szCs w:val="22"/>
        </w:rPr>
        <w:t xml:space="preserve"> Single family residential, recreation, commercial timber</w:t>
      </w:r>
    </w:p>
    <w:p w14:paraId="4777C115" w14:textId="77777777" w:rsidR="00AC3E51" w:rsidRPr="00B81D1E" w:rsidRDefault="00AC3E51" w:rsidP="00E66DBC">
      <w:pPr>
        <w:rPr>
          <w:rFonts w:ascii="Aptos" w:hAnsi="Aptos" w:cs="Arial"/>
          <w:szCs w:val="22"/>
        </w:rPr>
      </w:pPr>
    </w:p>
    <w:p w14:paraId="0A7CA826" w14:textId="58133504" w:rsidR="00F5789A" w:rsidRPr="00B81D1E" w:rsidRDefault="00F5789A" w:rsidP="00AB423B">
      <w:pPr>
        <w:rPr>
          <w:rFonts w:ascii="Aptos" w:hAnsi="Aptos" w:cs="Arial"/>
          <w:szCs w:val="22"/>
        </w:rPr>
      </w:pPr>
      <w:r w:rsidRPr="00B81D1E">
        <w:rPr>
          <w:rFonts w:ascii="Aptos" w:hAnsi="Aptos" w:cs="Arial"/>
          <w:szCs w:val="22"/>
        </w:rPr>
        <w:lastRenderedPageBreak/>
        <w:t>SEPA Review/Determination:</w:t>
      </w:r>
      <w:r w:rsidR="00AB423B" w:rsidRPr="00B81D1E">
        <w:rPr>
          <w:rFonts w:ascii="Aptos" w:hAnsi="Aptos" w:cs="Arial"/>
          <w:szCs w:val="22"/>
        </w:rPr>
        <w:t xml:space="preserve"> The variance application has been determined to be exempt from the requirements of SEPA under WAC 197-11-800(6)(e</w:t>
      </w:r>
      <w:r w:rsidR="00C048CD" w:rsidRPr="00B81D1E">
        <w:rPr>
          <w:rFonts w:ascii="Aptos" w:hAnsi="Aptos" w:cs="Arial"/>
          <w:szCs w:val="22"/>
        </w:rPr>
        <w:t>).</w:t>
      </w:r>
    </w:p>
    <w:p w14:paraId="49166488" w14:textId="77777777" w:rsidR="00F5789A" w:rsidRPr="00B81D1E" w:rsidRDefault="00F5789A" w:rsidP="00E66DBC">
      <w:pPr>
        <w:rPr>
          <w:rFonts w:ascii="Aptos" w:hAnsi="Aptos" w:cs="Arial"/>
          <w:szCs w:val="22"/>
        </w:rPr>
      </w:pPr>
    </w:p>
    <w:p w14:paraId="11B23C4C" w14:textId="3535F0F1" w:rsidR="00AB423B" w:rsidRPr="00B81D1E" w:rsidRDefault="00AB423B" w:rsidP="00E66DBC">
      <w:pPr>
        <w:rPr>
          <w:rFonts w:ascii="Aptos" w:hAnsi="Aptos" w:cs="Arial"/>
          <w:szCs w:val="22"/>
        </w:rPr>
      </w:pPr>
      <w:r w:rsidRPr="00B81D1E">
        <w:rPr>
          <w:rFonts w:ascii="Aptos" w:hAnsi="Aptos" w:cs="Arial"/>
          <w:szCs w:val="22"/>
        </w:rPr>
        <w:t>Shoreline Designation: Rural Residential</w:t>
      </w:r>
    </w:p>
    <w:p w14:paraId="3B54D8F7" w14:textId="78814EF3" w:rsidR="00AC3E51" w:rsidRPr="00B81D1E" w:rsidRDefault="00AC3E51" w:rsidP="00E66DBC">
      <w:pPr>
        <w:rPr>
          <w:rFonts w:ascii="Aptos" w:hAnsi="Aptos" w:cs="Arial"/>
          <w:szCs w:val="22"/>
        </w:rPr>
      </w:pPr>
      <w:r w:rsidRPr="00B81D1E">
        <w:rPr>
          <w:rFonts w:ascii="Aptos" w:hAnsi="Aptos" w:cs="Arial"/>
          <w:szCs w:val="22"/>
        </w:rPr>
        <w:t>Shoreline of Statewide Significance:</w:t>
      </w:r>
      <w:r w:rsidR="00AB423B" w:rsidRPr="00B81D1E">
        <w:rPr>
          <w:rFonts w:ascii="Aptos" w:hAnsi="Aptos" w:cs="Arial"/>
          <w:szCs w:val="22"/>
        </w:rPr>
        <w:t xml:space="preserve"> No</w:t>
      </w:r>
    </w:p>
    <w:p w14:paraId="6F434965" w14:textId="77777777" w:rsidR="00AC3E51" w:rsidRPr="00B81D1E" w:rsidRDefault="00AC3E51" w:rsidP="00E66DBC">
      <w:pPr>
        <w:rPr>
          <w:rFonts w:ascii="Aptos" w:hAnsi="Aptos" w:cs="Arial"/>
          <w:szCs w:val="22"/>
        </w:rPr>
      </w:pPr>
    </w:p>
    <w:p w14:paraId="76137F80" w14:textId="6A01846D" w:rsidR="00F5789A" w:rsidRPr="00B81D1E" w:rsidRDefault="00F5789A" w:rsidP="00E66DBC">
      <w:pPr>
        <w:rPr>
          <w:rFonts w:ascii="Aptos" w:hAnsi="Aptos" w:cs="Arial"/>
          <w:szCs w:val="22"/>
        </w:rPr>
      </w:pPr>
      <w:r w:rsidRPr="00B81D1E">
        <w:rPr>
          <w:rFonts w:ascii="Aptos" w:hAnsi="Aptos" w:cs="Arial"/>
          <w:szCs w:val="22"/>
        </w:rPr>
        <w:t>Notice Information:</w:t>
      </w:r>
      <w:r w:rsidR="00ED6C55" w:rsidRPr="00B81D1E">
        <w:rPr>
          <w:rFonts w:ascii="Aptos" w:hAnsi="Aptos" w:cs="Arial"/>
          <w:szCs w:val="22"/>
        </w:rPr>
        <w:tab/>
        <w:t>Application Submitted:</w:t>
      </w:r>
      <w:r w:rsidR="00265C39" w:rsidRPr="00B81D1E">
        <w:rPr>
          <w:rFonts w:ascii="Aptos" w:hAnsi="Aptos" w:cs="Arial"/>
          <w:szCs w:val="22"/>
        </w:rPr>
        <w:t xml:space="preserve"> June 28, 2023</w:t>
      </w:r>
    </w:p>
    <w:p w14:paraId="4F2DA720" w14:textId="77777777" w:rsidR="00E3369D" w:rsidRPr="00B81D1E" w:rsidRDefault="00E3369D" w:rsidP="00E66DBC">
      <w:pPr>
        <w:rPr>
          <w:rFonts w:ascii="Aptos" w:hAnsi="Aptos" w:cs="Arial"/>
          <w:szCs w:val="22"/>
        </w:rPr>
      </w:pPr>
    </w:p>
    <w:p w14:paraId="4CA22723" w14:textId="6D8E33AD" w:rsidR="00ED6C55" w:rsidRDefault="00ED6C55" w:rsidP="00E66DBC">
      <w:pPr>
        <w:rPr>
          <w:rFonts w:ascii="Aptos" w:hAnsi="Aptos" w:cs="Arial"/>
          <w:szCs w:val="22"/>
        </w:rPr>
      </w:pPr>
      <w:r w:rsidRPr="00B81D1E">
        <w:rPr>
          <w:rFonts w:ascii="Aptos" w:hAnsi="Aptos" w:cs="Arial"/>
          <w:szCs w:val="22"/>
        </w:rPr>
        <w:tab/>
      </w:r>
      <w:r w:rsidRPr="00B81D1E">
        <w:rPr>
          <w:rFonts w:ascii="Aptos" w:hAnsi="Aptos" w:cs="Arial"/>
          <w:szCs w:val="22"/>
        </w:rPr>
        <w:tab/>
      </w:r>
      <w:r w:rsidRPr="00B81D1E">
        <w:rPr>
          <w:rFonts w:ascii="Aptos" w:hAnsi="Aptos" w:cs="Arial"/>
          <w:szCs w:val="22"/>
        </w:rPr>
        <w:tab/>
        <w:t>Notice of Completeness:</w:t>
      </w:r>
      <w:r w:rsidR="00265C39" w:rsidRPr="00B81D1E">
        <w:rPr>
          <w:rFonts w:ascii="Aptos" w:hAnsi="Aptos" w:cs="Arial"/>
          <w:szCs w:val="22"/>
        </w:rPr>
        <w:t xml:space="preserve"> November 18, 2024</w:t>
      </w:r>
    </w:p>
    <w:p w14:paraId="28781D17" w14:textId="2B049932" w:rsidR="00A87274" w:rsidRPr="00B81D1E" w:rsidRDefault="00A87274" w:rsidP="002F0D94">
      <w:pPr>
        <w:ind w:left="2880"/>
        <w:rPr>
          <w:rFonts w:ascii="Aptos" w:hAnsi="Aptos" w:cs="Arial"/>
          <w:szCs w:val="22"/>
        </w:rPr>
      </w:pPr>
      <w:r w:rsidRPr="00A87274">
        <w:rPr>
          <w:rFonts w:ascii="Aptos" w:hAnsi="Aptos" w:cs="Arial"/>
          <w:szCs w:val="22"/>
        </w:rPr>
        <w:t xml:space="preserve">For purposes of this variance, </w:t>
      </w:r>
      <w:r w:rsidR="00475BFE">
        <w:rPr>
          <w:rFonts w:ascii="Aptos" w:hAnsi="Aptos" w:cs="Arial"/>
          <w:szCs w:val="22"/>
        </w:rPr>
        <w:t>we are</w:t>
      </w:r>
      <w:r w:rsidRPr="00A87274">
        <w:rPr>
          <w:rFonts w:ascii="Aptos" w:hAnsi="Aptos" w:cs="Arial"/>
          <w:szCs w:val="22"/>
        </w:rPr>
        <w:t xml:space="preserve"> applying the codes in effect at the time we determined this application complete</w:t>
      </w:r>
      <w:r>
        <w:rPr>
          <w:rFonts w:ascii="Aptos" w:hAnsi="Aptos" w:cs="Arial"/>
          <w:szCs w:val="22"/>
        </w:rPr>
        <w:t>.</w:t>
      </w:r>
    </w:p>
    <w:p w14:paraId="5AC65521" w14:textId="77777777" w:rsidR="00E3369D" w:rsidRPr="00B81D1E" w:rsidRDefault="00E3369D" w:rsidP="00E66DBC">
      <w:pPr>
        <w:rPr>
          <w:rFonts w:ascii="Aptos" w:hAnsi="Aptos" w:cs="Arial"/>
          <w:szCs w:val="22"/>
        </w:rPr>
      </w:pPr>
    </w:p>
    <w:p w14:paraId="20070D8D" w14:textId="059F5A9E" w:rsidR="00ED6C55" w:rsidRPr="00B81D1E" w:rsidRDefault="00ED6C55" w:rsidP="00E66DBC">
      <w:pPr>
        <w:rPr>
          <w:rFonts w:ascii="Aptos" w:hAnsi="Aptos" w:cs="Arial"/>
          <w:szCs w:val="22"/>
        </w:rPr>
      </w:pPr>
      <w:r w:rsidRPr="00B81D1E">
        <w:rPr>
          <w:rFonts w:ascii="Aptos" w:hAnsi="Aptos" w:cs="Arial"/>
          <w:szCs w:val="22"/>
        </w:rPr>
        <w:tab/>
      </w:r>
      <w:r w:rsidRPr="00B81D1E">
        <w:rPr>
          <w:rFonts w:ascii="Aptos" w:hAnsi="Aptos" w:cs="Arial"/>
          <w:szCs w:val="22"/>
        </w:rPr>
        <w:tab/>
      </w:r>
      <w:r w:rsidRPr="00B81D1E">
        <w:rPr>
          <w:rFonts w:ascii="Aptos" w:hAnsi="Aptos" w:cs="Arial"/>
          <w:szCs w:val="22"/>
        </w:rPr>
        <w:tab/>
        <w:t>Notice of Application</w:t>
      </w:r>
      <w:r w:rsidR="00FA607E" w:rsidRPr="00B81D1E">
        <w:rPr>
          <w:rFonts w:ascii="Aptos" w:hAnsi="Aptos" w:cs="Arial"/>
          <w:szCs w:val="22"/>
        </w:rPr>
        <w:t>:</w:t>
      </w:r>
      <w:r w:rsidR="00265C39" w:rsidRPr="00B81D1E">
        <w:rPr>
          <w:rFonts w:ascii="Aptos" w:hAnsi="Aptos" w:cs="Arial"/>
          <w:szCs w:val="22"/>
        </w:rPr>
        <w:t xml:space="preserve"> August </w:t>
      </w:r>
      <w:r w:rsidR="00196D29" w:rsidRPr="00B81D1E">
        <w:rPr>
          <w:rFonts w:ascii="Aptos" w:hAnsi="Aptos" w:cs="Arial"/>
          <w:szCs w:val="22"/>
        </w:rPr>
        <w:t>5</w:t>
      </w:r>
      <w:r w:rsidR="00265C39" w:rsidRPr="00B81D1E">
        <w:rPr>
          <w:rFonts w:ascii="Aptos" w:hAnsi="Aptos" w:cs="Arial"/>
          <w:szCs w:val="22"/>
        </w:rPr>
        <w:t>, 2025</w:t>
      </w:r>
    </w:p>
    <w:p w14:paraId="002458B5" w14:textId="19D59FB1" w:rsidR="00E3369D" w:rsidRPr="00B81D1E" w:rsidRDefault="00E3369D" w:rsidP="00E66DBC">
      <w:pPr>
        <w:rPr>
          <w:rFonts w:ascii="Aptos" w:hAnsi="Aptos" w:cs="Arial"/>
          <w:szCs w:val="22"/>
        </w:rPr>
      </w:pPr>
      <w:r w:rsidRPr="00B81D1E">
        <w:rPr>
          <w:rFonts w:ascii="Aptos" w:hAnsi="Aptos" w:cs="Arial"/>
          <w:szCs w:val="22"/>
        </w:rPr>
        <w:tab/>
      </w:r>
      <w:r w:rsidRPr="00B81D1E">
        <w:rPr>
          <w:rFonts w:ascii="Aptos" w:hAnsi="Aptos" w:cs="Arial"/>
          <w:szCs w:val="22"/>
        </w:rPr>
        <w:tab/>
      </w:r>
      <w:r w:rsidRPr="00B81D1E">
        <w:rPr>
          <w:rFonts w:ascii="Aptos" w:hAnsi="Aptos" w:cs="Arial"/>
          <w:szCs w:val="22"/>
        </w:rPr>
        <w:tab/>
      </w:r>
      <w:r w:rsidRPr="00B81D1E">
        <w:rPr>
          <w:rFonts w:ascii="Aptos" w:hAnsi="Aptos" w:cs="Arial"/>
          <w:szCs w:val="22"/>
        </w:rPr>
        <w:tab/>
        <w:t>Posting:</w:t>
      </w:r>
      <w:r w:rsidR="003C5F94" w:rsidRPr="00B81D1E">
        <w:rPr>
          <w:rFonts w:ascii="Aptos" w:hAnsi="Aptos" w:cs="Arial"/>
          <w:szCs w:val="22"/>
        </w:rPr>
        <w:t xml:space="preserve"> </w:t>
      </w:r>
      <w:r w:rsidR="00196D29" w:rsidRPr="00B81D1E">
        <w:rPr>
          <w:rFonts w:ascii="Aptos" w:hAnsi="Aptos" w:cs="Arial"/>
          <w:szCs w:val="22"/>
        </w:rPr>
        <w:t xml:space="preserve">August 7, 2025 </w:t>
      </w:r>
    </w:p>
    <w:p w14:paraId="510E4E9A" w14:textId="0EC85D02" w:rsidR="00E3369D" w:rsidRPr="00B81D1E" w:rsidRDefault="00E3369D" w:rsidP="00E66DBC">
      <w:pPr>
        <w:rPr>
          <w:rFonts w:ascii="Aptos" w:hAnsi="Aptos" w:cs="Arial"/>
          <w:szCs w:val="22"/>
        </w:rPr>
      </w:pPr>
      <w:r w:rsidRPr="00B81D1E">
        <w:rPr>
          <w:rFonts w:ascii="Aptos" w:hAnsi="Aptos" w:cs="Arial"/>
          <w:szCs w:val="22"/>
        </w:rPr>
        <w:tab/>
      </w:r>
      <w:r w:rsidRPr="00B81D1E">
        <w:rPr>
          <w:rFonts w:ascii="Aptos" w:hAnsi="Aptos" w:cs="Arial"/>
          <w:szCs w:val="22"/>
        </w:rPr>
        <w:tab/>
      </w:r>
      <w:r w:rsidRPr="00B81D1E">
        <w:rPr>
          <w:rFonts w:ascii="Aptos" w:hAnsi="Aptos" w:cs="Arial"/>
          <w:szCs w:val="22"/>
        </w:rPr>
        <w:tab/>
      </w:r>
      <w:r w:rsidRPr="00B81D1E">
        <w:rPr>
          <w:rFonts w:ascii="Aptos" w:hAnsi="Aptos" w:cs="Arial"/>
          <w:szCs w:val="22"/>
        </w:rPr>
        <w:tab/>
        <w:t>Publication:</w:t>
      </w:r>
      <w:r w:rsidR="003C5F94" w:rsidRPr="00B81D1E">
        <w:rPr>
          <w:rFonts w:ascii="Aptos" w:hAnsi="Aptos" w:cs="Arial"/>
          <w:szCs w:val="22"/>
        </w:rPr>
        <w:t xml:space="preserve"> </w:t>
      </w:r>
      <w:r w:rsidR="00196D29" w:rsidRPr="00B81D1E">
        <w:rPr>
          <w:rFonts w:ascii="Aptos" w:hAnsi="Aptos" w:cs="Arial"/>
          <w:szCs w:val="22"/>
        </w:rPr>
        <w:t>August 7, 2025 Skagit Valley Herald</w:t>
      </w:r>
    </w:p>
    <w:p w14:paraId="7780CB84" w14:textId="77777777" w:rsidR="00E3369D" w:rsidRPr="00B81D1E" w:rsidRDefault="00E3369D" w:rsidP="00E66DBC">
      <w:pPr>
        <w:rPr>
          <w:rFonts w:ascii="Aptos" w:hAnsi="Aptos" w:cs="Arial"/>
          <w:szCs w:val="22"/>
        </w:rPr>
      </w:pPr>
    </w:p>
    <w:p w14:paraId="577DD9A6" w14:textId="1AE139E3" w:rsidR="00ED6C55" w:rsidRPr="00B81D1E" w:rsidRDefault="00ED6C55" w:rsidP="00E66DBC">
      <w:pPr>
        <w:rPr>
          <w:rFonts w:ascii="Aptos" w:hAnsi="Aptos" w:cs="Arial"/>
          <w:szCs w:val="22"/>
        </w:rPr>
      </w:pPr>
      <w:r w:rsidRPr="00B81D1E">
        <w:rPr>
          <w:rFonts w:ascii="Aptos" w:hAnsi="Aptos" w:cs="Arial"/>
          <w:szCs w:val="22"/>
        </w:rPr>
        <w:tab/>
      </w:r>
      <w:r w:rsidRPr="00B81D1E">
        <w:rPr>
          <w:rFonts w:ascii="Aptos" w:hAnsi="Aptos" w:cs="Arial"/>
          <w:szCs w:val="22"/>
        </w:rPr>
        <w:tab/>
      </w:r>
      <w:r w:rsidRPr="00B81D1E">
        <w:rPr>
          <w:rFonts w:ascii="Aptos" w:hAnsi="Aptos" w:cs="Arial"/>
          <w:szCs w:val="22"/>
        </w:rPr>
        <w:tab/>
        <w:t>Comment Period Ends</w:t>
      </w:r>
      <w:r w:rsidR="00FA607E" w:rsidRPr="00B81D1E">
        <w:rPr>
          <w:rFonts w:ascii="Aptos" w:hAnsi="Aptos" w:cs="Arial"/>
          <w:szCs w:val="22"/>
        </w:rPr>
        <w:t>:</w:t>
      </w:r>
      <w:r w:rsidR="00196D29" w:rsidRPr="00B81D1E">
        <w:rPr>
          <w:rFonts w:ascii="Aptos" w:hAnsi="Aptos" w:cs="Arial"/>
          <w:szCs w:val="22"/>
        </w:rPr>
        <w:t xml:space="preserve"> August 22, 2025</w:t>
      </w:r>
    </w:p>
    <w:p w14:paraId="7C89171F" w14:textId="77777777" w:rsidR="00E3369D" w:rsidRPr="00B81D1E" w:rsidRDefault="00E3369D" w:rsidP="00E66DBC">
      <w:pPr>
        <w:rPr>
          <w:rFonts w:ascii="Aptos" w:hAnsi="Aptos" w:cs="Arial"/>
          <w:szCs w:val="22"/>
        </w:rPr>
      </w:pPr>
    </w:p>
    <w:p w14:paraId="5A1E9EEB" w14:textId="7E750D4C" w:rsidR="00E3369D" w:rsidRPr="00B81D1E" w:rsidRDefault="00A57F5F" w:rsidP="00E66DBC">
      <w:pPr>
        <w:rPr>
          <w:rFonts w:ascii="Aptos" w:hAnsi="Aptos" w:cs="Arial"/>
          <w:szCs w:val="22"/>
        </w:rPr>
      </w:pPr>
      <w:r>
        <w:rPr>
          <w:rFonts w:ascii="Aptos" w:hAnsi="Aptos" w:cs="Arial"/>
          <w:szCs w:val="22"/>
        </w:rPr>
        <w:tab/>
      </w:r>
      <w:r>
        <w:rPr>
          <w:rFonts w:ascii="Aptos" w:hAnsi="Aptos" w:cs="Arial"/>
          <w:szCs w:val="22"/>
        </w:rPr>
        <w:tab/>
      </w:r>
      <w:r>
        <w:rPr>
          <w:rFonts w:ascii="Aptos" w:hAnsi="Aptos" w:cs="Arial"/>
          <w:szCs w:val="22"/>
        </w:rPr>
        <w:tab/>
      </w:r>
      <w:r w:rsidRPr="00A81F9E">
        <w:rPr>
          <w:rFonts w:ascii="Aptos" w:hAnsi="Aptos" w:cs="Arial"/>
          <w:szCs w:val="22"/>
        </w:rPr>
        <w:t>Notice of Public Hearing</w:t>
      </w:r>
      <w:r>
        <w:rPr>
          <w:rFonts w:ascii="Aptos" w:hAnsi="Aptos" w:cs="Arial"/>
          <w:szCs w:val="22"/>
        </w:rPr>
        <w:t xml:space="preserve">: </w:t>
      </w:r>
      <w:r w:rsidR="001C6B63">
        <w:rPr>
          <w:rFonts w:ascii="Aptos" w:hAnsi="Aptos" w:cs="Arial"/>
          <w:szCs w:val="22"/>
        </w:rPr>
        <w:t xml:space="preserve">April </w:t>
      </w:r>
      <w:r w:rsidR="00925625">
        <w:rPr>
          <w:rFonts w:ascii="Aptos" w:hAnsi="Aptos" w:cs="Arial"/>
          <w:szCs w:val="22"/>
        </w:rPr>
        <w:t>9</w:t>
      </w:r>
      <w:r w:rsidR="001C6B63">
        <w:rPr>
          <w:rFonts w:ascii="Aptos" w:hAnsi="Aptos" w:cs="Arial"/>
          <w:szCs w:val="22"/>
        </w:rPr>
        <w:t xml:space="preserve">, 2026 </w:t>
      </w:r>
    </w:p>
    <w:p w14:paraId="6C4630B8" w14:textId="0708DAEC" w:rsidR="00E3369D" w:rsidRPr="00B81D1E" w:rsidRDefault="00E3369D">
      <w:pPr>
        <w:spacing w:after="200" w:line="276" w:lineRule="auto"/>
        <w:rPr>
          <w:rFonts w:ascii="Aptos" w:hAnsi="Aptos" w:cs="Arial"/>
          <w:szCs w:val="22"/>
        </w:rPr>
      </w:pPr>
      <w:r w:rsidRPr="00B81D1E">
        <w:rPr>
          <w:rFonts w:ascii="Aptos" w:hAnsi="Aptos" w:cs="Arial"/>
          <w:szCs w:val="22"/>
        </w:rPr>
        <w:br w:type="page"/>
      </w:r>
    </w:p>
    <w:p w14:paraId="2A74FC06" w14:textId="6D4208C7" w:rsidR="00683568" w:rsidRPr="00B81D1E" w:rsidRDefault="00683568" w:rsidP="00E66DBC">
      <w:pPr>
        <w:rPr>
          <w:rFonts w:ascii="Aptos" w:hAnsi="Aptos" w:cs="Arial"/>
          <w:szCs w:val="22"/>
        </w:rPr>
      </w:pPr>
    </w:p>
    <w:p w14:paraId="5D111F84" w14:textId="4263348B" w:rsidR="009576F4" w:rsidRPr="00B81D1E" w:rsidRDefault="00C53917" w:rsidP="00C53917">
      <w:pPr>
        <w:jc w:val="center"/>
        <w:rPr>
          <w:rFonts w:ascii="Aptos" w:hAnsi="Aptos" w:cs="Arial"/>
          <w:b/>
          <w:bCs/>
          <w:szCs w:val="22"/>
          <w:u w:val="single"/>
        </w:rPr>
      </w:pPr>
      <w:r w:rsidRPr="00B81D1E">
        <w:rPr>
          <w:rFonts w:ascii="Aptos" w:hAnsi="Aptos" w:cs="Arial"/>
          <w:b/>
          <w:bCs/>
          <w:szCs w:val="22"/>
          <w:u w:val="single"/>
        </w:rPr>
        <w:t>TABLE OF CONTENTS</w:t>
      </w:r>
    </w:p>
    <w:p w14:paraId="2B021CF9" w14:textId="77777777" w:rsidR="00FB183B" w:rsidRPr="00B81D1E" w:rsidRDefault="00FB183B" w:rsidP="00B5055C">
      <w:pPr>
        <w:spacing w:after="200" w:line="276" w:lineRule="auto"/>
        <w:jc w:val="center"/>
        <w:rPr>
          <w:rFonts w:ascii="Aptos" w:hAnsi="Aptos" w:cs="Arial"/>
          <w:szCs w:val="22"/>
        </w:rPr>
      </w:pPr>
      <w:bookmarkStart w:id="1" w:name="_Hlk145341682"/>
    </w:p>
    <w:sdt>
      <w:sdtPr>
        <w:rPr>
          <w:rFonts w:ascii="Aptos" w:hAnsi="Aptos" w:cs="Times New Roman"/>
          <w:b w:val="0"/>
          <w:bCs w:val="0"/>
          <w:sz w:val="22"/>
          <w:szCs w:val="22"/>
          <w:u w:val="none"/>
          <w:lang w:bidi="ar-SA"/>
        </w:rPr>
        <w:id w:val="297496163"/>
        <w:docPartObj>
          <w:docPartGallery w:val="Table of Contents"/>
          <w:docPartUnique/>
        </w:docPartObj>
      </w:sdtPr>
      <w:sdtEndPr>
        <w:rPr>
          <w:noProof/>
        </w:rPr>
      </w:sdtEndPr>
      <w:sdtContent>
        <w:p w14:paraId="6ABF3D3C" w14:textId="37611B97" w:rsidR="003C5F94" w:rsidRPr="00B81D1E" w:rsidRDefault="003C5F94" w:rsidP="003C5F94">
          <w:pPr>
            <w:pStyle w:val="TOCHeading"/>
            <w:rPr>
              <w:rFonts w:ascii="Aptos" w:hAnsi="Aptos"/>
              <w:sz w:val="22"/>
              <w:szCs w:val="22"/>
            </w:rPr>
          </w:pPr>
          <w:r w:rsidRPr="00B81D1E">
            <w:rPr>
              <w:rFonts w:ascii="Aptos" w:hAnsi="Aptos"/>
              <w:sz w:val="22"/>
              <w:szCs w:val="22"/>
            </w:rPr>
            <w:t>Contents</w:t>
          </w:r>
        </w:p>
        <w:p w14:paraId="261AB2E2" w14:textId="72C13532" w:rsidR="00A87274" w:rsidRDefault="003C5F94">
          <w:pPr>
            <w:pStyle w:val="TOC1"/>
            <w:tabs>
              <w:tab w:val="right" w:leader="dot" w:pos="9350"/>
            </w:tabs>
            <w:rPr>
              <w:rFonts w:eastAsiaTheme="minorEastAsia" w:cstheme="minorBidi"/>
              <w:noProof/>
              <w:kern w:val="2"/>
              <w:sz w:val="24"/>
              <w:szCs w:val="24"/>
              <w14:ligatures w14:val="standardContextual"/>
            </w:rPr>
          </w:pPr>
          <w:r w:rsidRPr="00B81D1E">
            <w:rPr>
              <w:rFonts w:ascii="Aptos" w:hAnsi="Aptos"/>
              <w:szCs w:val="22"/>
            </w:rPr>
            <w:fldChar w:fldCharType="begin"/>
          </w:r>
          <w:r w:rsidRPr="00B81D1E">
            <w:rPr>
              <w:rFonts w:ascii="Aptos" w:hAnsi="Aptos"/>
              <w:szCs w:val="22"/>
            </w:rPr>
            <w:instrText xml:space="preserve"> TOC \o "1-3" \h \z \u </w:instrText>
          </w:r>
          <w:r w:rsidRPr="00B81D1E">
            <w:rPr>
              <w:rFonts w:ascii="Aptos" w:hAnsi="Aptos"/>
              <w:szCs w:val="22"/>
            </w:rPr>
            <w:fldChar w:fldCharType="separate"/>
          </w:r>
          <w:hyperlink w:anchor="_Toc226352547" w:history="1">
            <w:r w:rsidR="00A87274" w:rsidRPr="00F86884">
              <w:rPr>
                <w:rStyle w:val="Hyperlink"/>
                <w:rFonts w:ascii="Aptos" w:hAnsi="Aptos"/>
                <w:noProof/>
              </w:rPr>
              <w:t>ACRONYMS</w:t>
            </w:r>
            <w:r w:rsidR="00A87274">
              <w:rPr>
                <w:noProof/>
                <w:webHidden/>
              </w:rPr>
              <w:tab/>
            </w:r>
            <w:r w:rsidR="00A87274">
              <w:rPr>
                <w:noProof/>
                <w:webHidden/>
              </w:rPr>
              <w:fldChar w:fldCharType="begin"/>
            </w:r>
            <w:r w:rsidR="00A87274">
              <w:rPr>
                <w:noProof/>
                <w:webHidden/>
              </w:rPr>
              <w:instrText xml:space="preserve"> PAGEREF _Toc226352547 \h </w:instrText>
            </w:r>
            <w:r w:rsidR="00A87274">
              <w:rPr>
                <w:noProof/>
                <w:webHidden/>
              </w:rPr>
            </w:r>
            <w:r w:rsidR="00A87274">
              <w:rPr>
                <w:noProof/>
                <w:webHidden/>
              </w:rPr>
              <w:fldChar w:fldCharType="separate"/>
            </w:r>
            <w:r w:rsidR="00475BFE">
              <w:rPr>
                <w:noProof/>
                <w:webHidden/>
              </w:rPr>
              <w:t>4</w:t>
            </w:r>
            <w:r w:rsidR="00A87274">
              <w:rPr>
                <w:noProof/>
                <w:webHidden/>
              </w:rPr>
              <w:fldChar w:fldCharType="end"/>
            </w:r>
          </w:hyperlink>
        </w:p>
        <w:p w14:paraId="694D4B76" w14:textId="45030BAC" w:rsidR="00A87274" w:rsidRDefault="00A87274">
          <w:pPr>
            <w:pStyle w:val="TOC1"/>
            <w:tabs>
              <w:tab w:val="right" w:leader="dot" w:pos="9350"/>
            </w:tabs>
            <w:rPr>
              <w:rFonts w:eastAsiaTheme="minorEastAsia" w:cstheme="minorBidi"/>
              <w:noProof/>
              <w:kern w:val="2"/>
              <w:sz w:val="24"/>
              <w:szCs w:val="24"/>
              <w14:ligatures w14:val="standardContextual"/>
            </w:rPr>
          </w:pPr>
          <w:hyperlink w:anchor="_Toc226352548" w:history="1">
            <w:r w:rsidRPr="00F86884">
              <w:rPr>
                <w:rStyle w:val="Hyperlink"/>
                <w:rFonts w:ascii="Aptos" w:hAnsi="Aptos"/>
                <w:noProof/>
              </w:rPr>
              <w:t>EXHIBITS</w:t>
            </w:r>
            <w:r>
              <w:rPr>
                <w:noProof/>
                <w:webHidden/>
              </w:rPr>
              <w:tab/>
            </w:r>
            <w:r>
              <w:rPr>
                <w:noProof/>
                <w:webHidden/>
              </w:rPr>
              <w:fldChar w:fldCharType="begin"/>
            </w:r>
            <w:r>
              <w:rPr>
                <w:noProof/>
                <w:webHidden/>
              </w:rPr>
              <w:instrText xml:space="preserve"> PAGEREF _Toc226352548 \h </w:instrText>
            </w:r>
            <w:r>
              <w:rPr>
                <w:noProof/>
                <w:webHidden/>
              </w:rPr>
            </w:r>
            <w:r>
              <w:rPr>
                <w:noProof/>
                <w:webHidden/>
              </w:rPr>
              <w:fldChar w:fldCharType="separate"/>
            </w:r>
            <w:r w:rsidR="00475BFE">
              <w:rPr>
                <w:noProof/>
                <w:webHidden/>
              </w:rPr>
              <w:t>5</w:t>
            </w:r>
            <w:r>
              <w:rPr>
                <w:noProof/>
                <w:webHidden/>
              </w:rPr>
              <w:fldChar w:fldCharType="end"/>
            </w:r>
          </w:hyperlink>
        </w:p>
        <w:p w14:paraId="5554D305" w14:textId="5655D0FB" w:rsidR="00A87274" w:rsidRDefault="00A87274">
          <w:pPr>
            <w:pStyle w:val="TOC1"/>
            <w:tabs>
              <w:tab w:val="right" w:leader="dot" w:pos="9350"/>
            </w:tabs>
            <w:rPr>
              <w:rFonts w:eastAsiaTheme="minorEastAsia" w:cstheme="minorBidi"/>
              <w:noProof/>
              <w:kern w:val="2"/>
              <w:sz w:val="24"/>
              <w:szCs w:val="24"/>
              <w14:ligatures w14:val="standardContextual"/>
            </w:rPr>
          </w:pPr>
          <w:hyperlink w:anchor="_Toc226352549" w:history="1">
            <w:r w:rsidRPr="00F86884">
              <w:rPr>
                <w:rStyle w:val="Hyperlink"/>
                <w:rFonts w:ascii="Aptos" w:hAnsi="Aptos"/>
                <w:noProof/>
              </w:rPr>
              <w:t>CODE REFERENCES</w:t>
            </w:r>
            <w:r>
              <w:rPr>
                <w:noProof/>
                <w:webHidden/>
              </w:rPr>
              <w:tab/>
            </w:r>
            <w:r>
              <w:rPr>
                <w:noProof/>
                <w:webHidden/>
              </w:rPr>
              <w:fldChar w:fldCharType="begin"/>
            </w:r>
            <w:r>
              <w:rPr>
                <w:noProof/>
                <w:webHidden/>
              </w:rPr>
              <w:instrText xml:space="preserve"> PAGEREF _Toc226352549 \h </w:instrText>
            </w:r>
            <w:r>
              <w:rPr>
                <w:noProof/>
                <w:webHidden/>
              </w:rPr>
            </w:r>
            <w:r>
              <w:rPr>
                <w:noProof/>
                <w:webHidden/>
              </w:rPr>
              <w:fldChar w:fldCharType="separate"/>
            </w:r>
            <w:r w:rsidR="00475BFE">
              <w:rPr>
                <w:noProof/>
                <w:webHidden/>
              </w:rPr>
              <w:t>6</w:t>
            </w:r>
            <w:r>
              <w:rPr>
                <w:noProof/>
                <w:webHidden/>
              </w:rPr>
              <w:fldChar w:fldCharType="end"/>
            </w:r>
          </w:hyperlink>
        </w:p>
        <w:p w14:paraId="323048E6" w14:textId="4E7BBD29" w:rsidR="00A87274" w:rsidRDefault="00A87274">
          <w:pPr>
            <w:pStyle w:val="TOC1"/>
            <w:tabs>
              <w:tab w:val="right" w:leader="dot" w:pos="9350"/>
            </w:tabs>
            <w:rPr>
              <w:rFonts w:eastAsiaTheme="minorEastAsia" w:cstheme="minorBidi"/>
              <w:noProof/>
              <w:kern w:val="2"/>
              <w:sz w:val="24"/>
              <w:szCs w:val="24"/>
              <w14:ligatures w14:val="standardContextual"/>
            </w:rPr>
          </w:pPr>
          <w:hyperlink w:anchor="_Toc226352550" w:history="1">
            <w:r w:rsidRPr="00F86884">
              <w:rPr>
                <w:rStyle w:val="Hyperlink"/>
                <w:rFonts w:ascii="Aptos" w:hAnsi="Aptos"/>
                <w:noProof/>
              </w:rPr>
              <w:t>NATURE OF APPLICATION / PROPOSAL</w:t>
            </w:r>
            <w:r>
              <w:rPr>
                <w:noProof/>
                <w:webHidden/>
              </w:rPr>
              <w:tab/>
            </w:r>
            <w:r>
              <w:rPr>
                <w:noProof/>
                <w:webHidden/>
              </w:rPr>
              <w:fldChar w:fldCharType="begin"/>
            </w:r>
            <w:r>
              <w:rPr>
                <w:noProof/>
                <w:webHidden/>
              </w:rPr>
              <w:instrText xml:space="preserve"> PAGEREF _Toc226352550 \h </w:instrText>
            </w:r>
            <w:r>
              <w:rPr>
                <w:noProof/>
                <w:webHidden/>
              </w:rPr>
            </w:r>
            <w:r>
              <w:rPr>
                <w:noProof/>
                <w:webHidden/>
              </w:rPr>
              <w:fldChar w:fldCharType="separate"/>
            </w:r>
            <w:r w:rsidR="00475BFE">
              <w:rPr>
                <w:noProof/>
                <w:webHidden/>
              </w:rPr>
              <w:t>7</w:t>
            </w:r>
            <w:r>
              <w:rPr>
                <w:noProof/>
                <w:webHidden/>
              </w:rPr>
              <w:fldChar w:fldCharType="end"/>
            </w:r>
          </w:hyperlink>
        </w:p>
        <w:p w14:paraId="0169707B" w14:textId="40F4D7A4" w:rsidR="00A87274" w:rsidRDefault="00A87274">
          <w:pPr>
            <w:pStyle w:val="TOC1"/>
            <w:tabs>
              <w:tab w:val="right" w:leader="dot" w:pos="9350"/>
            </w:tabs>
            <w:rPr>
              <w:rFonts w:eastAsiaTheme="minorEastAsia" w:cstheme="minorBidi"/>
              <w:noProof/>
              <w:kern w:val="2"/>
              <w:sz w:val="24"/>
              <w:szCs w:val="24"/>
              <w14:ligatures w14:val="standardContextual"/>
            </w:rPr>
          </w:pPr>
          <w:hyperlink w:anchor="_Toc226352551" w:history="1">
            <w:r w:rsidRPr="00F86884">
              <w:rPr>
                <w:rStyle w:val="Hyperlink"/>
                <w:rFonts w:ascii="Aptos" w:hAnsi="Aptos"/>
                <w:noProof/>
              </w:rPr>
              <w:t>GENERAL REGULATORY CODE ANALYSIS AND FINDINGS</w:t>
            </w:r>
            <w:r>
              <w:rPr>
                <w:noProof/>
                <w:webHidden/>
              </w:rPr>
              <w:tab/>
            </w:r>
            <w:r>
              <w:rPr>
                <w:noProof/>
                <w:webHidden/>
              </w:rPr>
              <w:fldChar w:fldCharType="begin"/>
            </w:r>
            <w:r>
              <w:rPr>
                <w:noProof/>
                <w:webHidden/>
              </w:rPr>
              <w:instrText xml:space="preserve"> PAGEREF _Toc226352551 \h </w:instrText>
            </w:r>
            <w:r>
              <w:rPr>
                <w:noProof/>
                <w:webHidden/>
              </w:rPr>
            </w:r>
            <w:r>
              <w:rPr>
                <w:noProof/>
                <w:webHidden/>
              </w:rPr>
              <w:fldChar w:fldCharType="separate"/>
            </w:r>
            <w:r w:rsidR="00475BFE">
              <w:rPr>
                <w:noProof/>
                <w:webHidden/>
              </w:rPr>
              <w:t>11</w:t>
            </w:r>
            <w:r>
              <w:rPr>
                <w:noProof/>
                <w:webHidden/>
              </w:rPr>
              <w:fldChar w:fldCharType="end"/>
            </w:r>
          </w:hyperlink>
        </w:p>
        <w:p w14:paraId="450CD8C1" w14:textId="2F855D72" w:rsidR="00A87274" w:rsidRDefault="00A87274">
          <w:pPr>
            <w:pStyle w:val="TOC1"/>
            <w:tabs>
              <w:tab w:val="right" w:leader="dot" w:pos="9350"/>
            </w:tabs>
            <w:rPr>
              <w:rFonts w:eastAsiaTheme="minorEastAsia" w:cstheme="minorBidi"/>
              <w:noProof/>
              <w:kern w:val="2"/>
              <w:sz w:val="24"/>
              <w:szCs w:val="24"/>
              <w14:ligatures w14:val="standardContextual"/>
            </w:rPr>
          </w:pPr>
          <w:hyperlink w:anchor="_Toc226352552" w:history="1">
            <w:r w:rsidRPr="00F86884">
              <w:rPr>
                <w:rStyle w:val="Hyperlink"/>
                <w:rFonts w:ascii="Aptos" w:hAnsi="Aptos"/>
                <w:noProof/>
              </w:rPr>
              <w:t>CRITICAL AREAS VARIANCE REQUIREMENTS (SCC 14.24.140</w:t>
            </w:r>
            <w:r>
              <w:rPr>
                <w:noProof/>
                <w:webHidden/>
              </w:rPr>
              <w:tab/>
            </w:r>
            <w:r>
              <w:rPr>
                <w:noProof/>
                <w:webHidden/>
              </w:rPr>
              <w:fldChar w:fldCharType="begin"/>
            </w:r>
            <w:r>
              <w:rPr>
                <w:noProof/>
                <w:webHidden/>
              </w:rPr>
              <w:instrText xml:space="preserve"> PAGEREF _Toc226352552 \h </w:instrText>
            </w:r>
            <w:r>
              <w:rPr>
                <w:noProof/>
                <w:webHidden/>
              </w:rPr>
            </w:r>
            <w:r>
              <w:rPr>
                <w:noProof/>
                <w:webHidden/>
              </w:rPr>
              <w:fldChar w:fldCharType="separate"/>
            </w:r>
            <w:r w:rsidR="00475BFE">
              <w:rPr>
                <w:noProof/>
                <w:webHidden/>
              </w:rPr>
              <w:t>14</w:t>
            </w:r>
            <w:r>
              <w:rPr>
                <w:noProof/>
                <w:webHidden/>
              </w:rPr>
              <w:fldChar w:fldCharType="end"/>
            </w:r>
          </w:hyperlink>
        </w:p>
        <w:p w14:paraId="18E43531" w14:textId="0AF85385" w:rsidR="00A87274" w:rsidRDefault="00A87274">
          <w:pPr>
            <w:pStyle w:val="TOC1"/>
            <w:tabs>
              <w:tab w:val="right" w:leader="dot" w:pos="9350"/>
            </w:tabs>
            <w:rPr>
              <w:rFonts w:eastAsiaTheme="minorEastAsia" w:cstheme="minorBidi"/>
              <w:noProof/>
              <w:kern w:val="2"/>
              <w:sz w:val="24"/>
              <w:szCs w:val="24"/>
              <w14:ligatures w14:val="standardContextual"/>
            </w:rPr>
          </w:pPr>
          <w:hyperlink w:anchor="_Toc226352553" w:history="1">
            <w:r w:rsidRPr="00F86884">
              <w:rPr>
                <w:rStyle w:val="Hyperlink"/>
                <w:rFonts w:ascii="Aptos" w:hAnsi="Aptos"/>
                <w:noProof/>
              </w:rPr>
              <w:t>PUBLIC COMMENT</w:t>
            </w:r>
            <w:r>
              <w:rPr>
                <w:noProof/>
                <w:webHidden/>
              </w:rPr>
              <w:tab/>
            </w:r>
            <w:r>
              <w:rPr>
                <w:noProof/>
                <w:webHidden/>
              </w:rPr>
              <w:fldChar w:fldCharType="begin"/>
            </w:r>
            <w:r>
              <w:rPr>
                <w:noProof/>
                <w:webHidden/>
              </w:rPr>
              <w:instrText xml:space="preserve"> PAGEREF _Toc226352553 \h </w:instrText>
            </w:r>
            <w:r>
              <w:rPr>
                <w:noProof/>
                <w:webHidden/>
              </w:rPr>
            </w:r>
            <w:r>
              <w:rPr>
                <w:noProof/>
                <w:webHidden/>
              </w:rPr>
              <w:fldChar w:fldCharType="separate"/>
            </w:r>
            <w:r w:rsidR="00475BFE">
              <w:rPr>
                <w:noProof/>
                <w:webHidden/>
              </w:rPr>
              <w:t>18</w:t>
            </w:r>
            <w:r>
              <w:rPr>
                <w:noProof/>
                <w:webHidden/>
              </w:rPr>
              <w:fldChar w:fldCharType="end"/>
            </w:r>
          </w:hyperlink>
        </w:p>
        <w:p w14:paraId="05D945E9" w14:textId="2B997786" w:rsidR="00A87274" w:rsidRDefault="00A87274">
          <w:pPr>
            <w:pStyle w:val="TOC1"/>
            <w:tabs>
              <w:tab w:val="right" w:leader="dot" w:pos="9350"/>
            </w:tabs>
            <w:rPr>
              <w:rFonts w:eastAsiaTheme="minorEastAsia" w:cstheme="minorBidi"/>
              <w:noProof/>
              <w:kern w:val="2"/>
              <w:sz w:val="24"/>
              <w:szCs w:val="24"/>
              <w14:ligatures w14:val="standardContextual"/>
            </w:rPr>
          </w:pPr>
          <w:hyperlink w:anchor="_Toc226352554" w:history="1">
            <w:r w:rsidRPr="00F86884">
              <w:rPr>
                <w:rStyle w:val="Hyperlink"/>
                <w:rFonts w:ascii="Aptos" w:hAnsi="Aptos"/>
                <w:noProof/>
              </w:rPr>
              <w:t>AGENCY COMMENTS</w:t>
            </w:r>
            <w:r>
              <w:rPr>
                <w:noProof/>
                <w:webHidden/>
              </w:rPr>
              <w:tab/>
            </w:r>
            <w:r>
              <w:rPr>
                <w:noProof/>
                <w:webHidden/>
              </w:rPr>
              <w:fldChar w:fldCharType="begin"/>
            </w:r>
            <w:r>
              <w:rPr>
                <w:noProof/>
                <w:webHidden/>
              </w:rPr>
              <w:instrText xml:space="preserve"> PAGEREF _Toc226352554 \h </w:instrText>
            </w:r>
            <w:r>
              <w:rPr>
                <w:noProof/>
                <w:webHidden/>
              </w:rPr>
            </w:r>
            <w:r>
              <w:rPr>
                <w:noProof/>
                <w:webHidden/>
              </w:rPr>
              <w:fldChar w:fldCharType="separate"/>
            </w:r>
            <w:r w:rsidR="00475BFE">
              <w:rPr>
                <w:noProof/>
                <w:webHidden/>
              </w:rPr>
              <w:t>18</w:t>
            </w:r>
            <w:r>
              <w:rPr>
                <w:noProof/>
                <w:webHidden/>
              </w:rPr>
              <w:fldChar w:fldCharType="end"/>
            </w:r>
          </w:hyperlink>
        </w:p>
        <w:p w14:paraId="7B5BBC74" w14:textId="2AF2A2EC" w:rsidR="00A87274" w:rsidRDefault="00A87274">
          <w:pPr>
            <w:pStyle w:val="TOC1"/>
            <w:tabs>
              <w:tab w:val="right" w:leader="dot" w:pos="9350"/>
            </w:tabs>
            <w:rPr>
              <w:rFonts w:eastAsiaTheme="minorEastAsia" w:cstheme="minorBidi"/>
              <w:noProof/>
              <w:kern w:val="2"/>
              <w:sz w:val="24"/>
              <w:szCs w:val="24"/>
              <w14:ligatures w14:val="standardContextual"/>
            </w:rPr>
          </w:pPr>
          <w:hyperlink w:anchor="_Toc226352555" w:history="1">
            <w:r w:rsidRPr="00F86884">
              <w:rPr>
                <w:rStyle w:val="Hyperlink"/>
                <w:rFonts w:ascii="Aptos" w:hAnsi="Aptos"/>
                <w:noProof/>
              </w:rPr>
              <w:t>DEPARTMENT RECOMMENDATION</w:t>
            </w:r>
            <w:r>
              <w:rPr>
                <w:noProof/>
                <w:webHidden/>
              </w:rPr>
              <w:tab/>
            </w:r>
            <w:r>
              <w:rPr>
                <w:noProof/>
                <w:webHidden/>
              </w:rPr>
              <w:fldChar w:fldCharType="begin"/>
            </w:r>
            <w:r>
              <w:rPr>
                <w:noProof/>
                <w:webHidden/>
              </w:rPr>
              <w:instrText xml:space="preserve"> PAGEREF _Toc226352555 \h </w:instrText>
            </w:r>
            <w:r>
              <w:rPr>
                <w:noProof/>
                <w:webHidden/>
              </w:rPr>
            </w:r>
            <w:r>
              <w:rPr>
                <w:noProof/>
                <w:webHidden/>
              </w:rPr>
              <w:fldChar w:fldCharType="separate"/>
            </w:r>
            <w:r w:rsidR="00475BFE">
              <w:rPr>
                <w:noProof/>
                <w:webHidden/>
              </w:rPr>
              <w:t>18</w:t>
            </w:r>
            <w:r>
              <w:rPr>
                <w:noProof/>
                <w:webHidden/>
              </w:rPr>
              <w:fldChar w:fldCharType="end"/>
            </w:r>
          </w:hyperlink>
        </w:p>
        <w:p w14:paraId="0959B2EB" w14:textId="57B8F671" w:rsidR="00A87274" w:rsidRDefault="00A87274">
          <w:pPr>
            <w:pStyle w:val="TOC1"/>
            <w:tabs>
              <w:tab w:val="right" w:leader="dot" w:pos="9350"/>
            </w:tabs>
            <w:rPr>
              <w:rFonts w:eastAsiaTheme="minorEastAsia" w:cstheme="minorBidi"/>
              <w:noProof/>
              <w:kern w:val="2"/>
              <w:sz w:val="24"/>
              <w:szCs w:val="24"/>
              <w14:ligatures w14:val="standardContextual"/>
            </w:rPr>
          </w:pPr>
          <w:hyperlink w:anchor="_Toc226352556" w:history="1">
            <w:r w:rsidRPr="00F86884">
              <w:rPr>
                <w:rStyle w:val="Hyperlink"/>
                <w:rFonts w:ascii="Aptos" w:hAnsi="Aptos"/>
                <w:noProof/>
              </w:rPr>
              <w:t>RECOMEMENDED CONDITIONS OF APPROVAL</w:t>
            </w:r>
            <w:r>
              <w:rPr>
                <w:noProof/>
                <w:webHidden/>
              </w:rPr>
              <w:tab/>
            </w:r>
            <w:r>
              <w:rPr>
                <w:noProof/>
                <w:webHidden/>
              </w:rPr>
              <w:fldChar w:fldCharType="begin"/>
            </w:r>
            <w:r>
              <w:rPr>
                <w:noProof/>
                <w:webHidden/>
              </w:rPr>
              <w:instrText xml:space="preserve"> PAGEREF _Toc226352556 \h </w:instrText>
            </w:r>
            <w:r>
              <w:rPr>
                <w:noProof/>
                <w:webHidden/>
              </w:rPr>
            </w:r>
            <w:r>
              <w:rPr>
                <w:noProof/>
                <w:webHidden/>
              </w:rPr>
              <w:fldChar w:fldCharType="separate"/>
            </w:r>
            <w:r w:rsidR="00475BFE">
              <w:rPr>
                <w:noProof/>
                <w:webHidden/>
              </w:rPr>
              <w:t>18</w:t>
            </w:r>
            <w:r>
              <w:rPr>
                <w:noProof/>
                <w:webHidden/>
              </w:rPr>
              <w:fldChar w:fldCharType="end"/>
            </w:r>
          </w:hyperlink>
        </w:p>
        <w:p w14:paraId="51318FC0" w14:textId="59793FA3" w:rsidR="00A87274" w:rsidRDefault="00A87274">
          <w:pPr>
            <w:pStyle w:val="TOC1"/>
            <w:tabs>
              <w:tab w:val="right" w:leader="dot" w:pos="9350"/>
            </w:tabs>
            <w:rPr>
              <w:rFonts w:eastAsiaTheme="minorEastAsia" w:cstheme="minorBidi"/>
              <w:noProof/>
              <w:kern w:val="2"/>
              <w:sz w:val="24"/>
              <w:szCs w:val="24"/>
              <w14:ligatures w14:val="standardContextual"/>
            </w:rPr>
          </w:pPr>
          <w:hyperlink w:anchor="_Toc226352557" w:history="1">
            <w:r w:rsidRPr="00F86884">
              <w:rPr>
                <w:rStyle w:val="Hyperlink"/>
                <w:rFonts w:ascii="Aptos" w:hAnsi="Aptos"/>
                <w:noProof/>
              </w:rPr>
              <w:t>APPEAL RIGHTS</w:t>
            </w:r>
            <w:r>
              <w:rPr>
                <w:noProof/>
                <w:webHidden/>
              </w:rPr>
              <w:tab/>
            </w:r>
            <w:r>
              <w:rPr>
                <w:noProof/>
                <w:webHidden/>
              </w:rPr>
              <w:fldChar w:fldCharType="begin"/>
            </w:r>
            <w:r>
              <w:rPr>
                <w:noProof/>
                <w:webHidden/>
              </w:rPr>
              <w:instrText xml:space="preserve"> PAGEREF _Toc226352557 \h </w:instrText>
            </w:r>
            <w:r>
              <w:rPr>
                <w:noProof/>
                <w:webHidden/>
              </w:rPr>
            </w:r>
            <w:r>
              <w:rPr>
                <w:noProof/>
                <w:webHidden/>
              </w:rPr>
              <w:fldChar w:fldCharType="separate"/>
            </w:r>
            <w:r w:rsidR="00475BFE">
              <w:rPr>
                <w:noProof/>
                <w:webHidden/>
              </w:rPr>
              <w:t>19</w:t>
            </w:r>
            <w:r>
              <w:rPr>
                <w:noProof/>
                <w:webHidden/>
              </w:rPr>
              <w:fldChar w:fldCharType="end"/>
            </w:r>
          </w:hyperlink>
        </w:p>
        <w:p w14:paraId="459D232E" w14:textId="3D819A54" w:rsidR="003C5F94" w:rsidRPr="00B81D1E" w:rsidRDefault="003C5F94">
          <w:pPr>
            <w:rPr>
              <w:rFonts w:ascii="Aptos" w:hAnsi="Aptos"/>
              <w:szCs w:val="22"/>
            </w:rPr>
          </w:pPr>
          <w:r w:rsidRPr="00B81D1E">
            <w:rPr>
              <w:rFonts w:ascii="Aptos" w:hAnsi="Aptos"/>
              <w:b/>
              <w:bCs/>
              <w:noProof/>
              <w:szCs w:val="22"/>
            </w:rPr>
            <w:fldChar w:fldCharType="end"/>
          </w:r>
        </w:p>
      </w:sdtContent>
    </w:sdt>
    <w:p w14:paraId="16BDE34A" w14:textId="77777777" w:rsidR="00FB183B" w:rsidRPr="00B81D1E" w:rsidRDefault="00FB183B" w:rsidP="007D2738">
      <w:pPr>
        <w:spacing w:after="200" w:line="276" w:lineRule="auto"/>
        <w:rPr>
          <w:rFonts w:ascii="Aptos" w:hAnsi="Aptos" w:cs="Arial"/>
          <w:szCs w:val="22"/>
        </w:rPr>
      </w:pPr>
    </w:p>
    <w:p w14:paraId="655A1909" w14:textId="77777777" w:rsidR="00FB183B" w:rsidRPr="00B81D1E" w:rsidRDefault="00FB183B" w:rsidP="00B5055C">
      <w:pPr>
        <w:spacing w:after="200" w:line="276" w:lineRule="auto"/>
        <w:jc w:val="center"/>
        <w:rPr>
          <w:rFonts w:ascii="Aptos" w:hAnsi="Aptos" w:cs="Arial"/>
          <w:szCs w:val="22"/>
        </w:rPr>
      </w:pPr>
    </w:p>
    <w:p w14:paraId="6FA5874C" w14:textId="77777777" w:rsidR="00FB183B" w:rsidRPr="00B81D1E" w:rsidRDefault="005E23DD" w:rsidP="00B5055C">
      <w:pPr>
        <w:spacing w:after="200" w:line="276" w:lineRule="auto"/>
        <w:jc w:val="center"/>
        <w:rPr>
          <w:rFonts w:ascii="Aptos" w:hAnsi="Aptos" w:cs="Arial"/>
          <w:szCs w:val="22"/>
        </w:rPr>
      </w:pPr>
      <w:r w:rsidRPr="00B81D1E">
        <w:rPr>
          <w:rFonts w:ascii="Aptos" w:hAnsi="Aptos" w:cs="Arial"/>
          <w:szCs w:val="22"/>
        </w:rPr>
        <w:br w:type="page"/>
      </w:r>
    </w:p>
    <w:p w14:paraId="3A9C9615" w14:textId="77777777" w:rsidR="00FB183B" w:rsidRPr="00B81D1E" w:rsidRDefault="00FB183B" w:rsidP="007D2738">
      <w:pPr>
        <w:pStyle w:val="Heading1"/>
        <w:rPr>
          <w:rFonts w:ascii="Aptos" w:hAnsi="Aptos"/>
          <w:sz w:val="22"/>
          <w:szCs w:val="22"/>
        </w:rPr>
      </w:pPr>
      <w:bookmarkStart w:id="2" w:name="_Toc226352547"/>
      <w:r w:rsidRPr="00B81D1E">
        <w:rPr>
          <w:rFonts w:ascii="Aptos" w:hAnsi="Aptos"/>
          <w:sz w:val="22"/>
          <w:szCs w:val="22"/>
        </w:rPr>
        <w:lastRenderedPageBreak/>
        <w:t>ACRONYMS</w:t>
      </w:r>
      <w:bookmarkEnd w:id="2"/>
    </w:p>
    <w:p w14:paraId="4ED8E1E2" w14:textId="162DBE05" w:rsidR="00144A8E" w:rsidRPr="00B81D1E" w:rsidRDefault="00144A8E" w:rsidP="00144A8E">
      <w:pPr>
        <w:rPr>
          <w:rFonts w:ascii="Aptos" w:hAnsi="Aptos"/>
          <w:szCs w:val="22"/>
        </w:rPr>
      </w:pPr>
      <w:r w:rsidRPr="00B81D1E">
        <w:rPr>
          <w:rFonts w:ascii="Aptos" w:hAnsi="Aptos"/>
          <w:szCs w:val="22"/>
        </w:rPr>
        <w:t>CAO</w:t>
      </w:r>
      <w:r w:rsidRPr="00B81D1E">
        <w:rPr>
          <w:rFonts w:ascii="Aptos" w:hAnsi="Aptos"/>
          <w:szCs w:val="22"/>
        </w:rPr>
        <w:tab/>
      </w:r>
      <w:r w:rsidRPr="00B81D1E">
        <w:rPr>
          <w:rFonts w:ascii="Aptos" w:hAnsi="Aptos"/>
          <w:szCs w:val="22"/>
        </w:rPr>
        <w:tab/>
        <w:t>Critical Areas Ordinance</w:t>
      </w:r>
    </w:p>
    <w:p w14:paraId="009DFFE8" w14:textId="21905B50" w:rsidR="00144A8E" w:rsidRPr="00B81D1E" w:rsidRDefault="00144A8E" w:rsidP="00144A8E">
      <w:pPr>
        <w:rPr>
          <w:rFonts w:ascii="Aptos" w:hAnsi="Aptos"/>
          <w:szCs w:val="22"/>
        </w:rPr>
      </w:pPr>
      <w:r w:rsidRPr="00B81D1E">
        <w:rPr>
          <w:rFonts w:ascii="Aptos" w:hAnsi="Aptos"/>
          <w:szCs w:val="22"/>
        </w:rPr>
        <w:t>FWHCA</w:t>
      </w:r>
      <w:r w:rsidRPr="00B81D1E">
        <w:rPr>
          <w:rFonts w:ascii="Aptos" w:hAnsi="Aptos"/>
          <w:szCs w:val="22"/>
        </w:rPr>
        <w:tab/>
        <w:t>Fish and Wildlife Habitat Conservation Area</w:t>
      </w:r>
    </w:p>
    <w:p w14:paraId="11FC8003" w14:textId="69F6B784" w:rsidR="00144A8E" w:rsidRPr="00B81D1E" w:rsidRDefault="00144A8E" w:rsidP="00144A8E">
      <w:pPr>
        <w:rPr>
          <w:rFonts w:ascii="Aptos" w:hAnsi="Aptos"/>
          <w:szCs w:val="22"/>
        </w:rPr>
      </w:pPr>
      <w:r w:rsidRPr="00B81D1E">
        <w:rPr>
          <w:rFonts w:ascii="Aptos" w:hAnsi="Aptos"/>
          <w:szCs w:val="22"/>
        </w:rPr>
        <w:t>LDA</w:t>
      </w:r>
      <w:r w:rsidRPr="00B81D1E">
        <w:rPr>
          <w:rFonts w:ascii="Aptos" w:hAnsi="Aptos"/>
          <w:szCs w:val="22"/>
        </w:rPr>
        <w:tab/>
      </w:r>
      <w:r w:rsidRPr="00B81D1E">
        <w:rPr>
          <w:rFonts w:ascii="Aptos" w:hAnsi="Aptos"/>
          <w:szCs w:val="22"/>
        </w:rPr>
        <w:tab/>
        <w:t>Land Disturbance Application</w:t>
      </w:r>
    </w:p>
    <w:p w14:paraId="1DBBB05A" w14:textId="61147C70" w:rsidR="00144A8E" w:rsidRPr="00B81D1E" w:rsidRDefault="00144A8E" w:rsidP="00144A8E">
      <w:pPr>
        <w:rPr>
          <w:rFonts w:ascii="Aptos" w:hAnsi="Aptos"/>
          <w:szCs w:val="22"/>
        </w:rPr>
      </w:pPr>
      <w:r w:rsidRPr="00B81D1E">
        <w:rPr>
          <w:rFonts w:ascii="Aptos" w:hAnsi="Aptos"/>
          <w:szCs w:val="22"/>
        </w:rPr>
        <w:t>PCA</w:t>
      </w:r>
      <w:r w:rsidRPr="00B81D1E">
        <w:rPr>
          <w:rFonts w:ascii="Aptos" w:hAnsi="Aptos"/>
          <w:szCs w:val="22"/>
        </w:rPr>
        <w:tab/>
      </w:r>
      <w:r w:rsidRPr="00B81D1E">
        <w:rPr>
          <w:rFonts w:ascii="Aptos" w:hAnsi="Aptos"/>
          <w:szCs w:val="22"/>
        </w:rPr>
        <w:tab/>
        <w:t>Protected Critical Area</w:t>
      </w:r>
    </w:p>
    <w:p w14:paraId="3217E2C0" w14:textId="6417B69F" w:rsidR="00144A8E" w:rsidRPr="00B81D1E" w:rsidRDefault="00144A8E" w:rsidP="00144A8E">
      <w:pPr>
        <w:rPr>
          <w:rFonts w:ascii="Aptos" w:hAnsi="Aptos"/>
          <w:szCs w:val="22"/>
        </w:rPr>
      </w:pPr>
      <w:r w:rsidRPr="00B81D1E">
        <w:rPr>
          <w:rFonts w:ascii="Aptos" w:hAnsi="Aptos"/>
          <w:szCs w:val="22"/>
        </w:rPr>
        <w:t>PDS</w:t>
      </w:r>
      <w:r w:rsidRPr="00B81D1E">
        <w:rPr>
          <w:rFonts w:ascii="Aptos" w:hAnsi="Aptos"/>
          <w:szCs w:val="22"/>
        </w:rPr>
        <w:tab/>
      </w:r>
      <w:r w:rsidRPr="00B81D1E">
        <w:rPr>
          <w:rFonts w:ascii="Aptos" w:hAnsi="Aptos"/>
          <w:szCs w:val="22"/>
        </w:rPr>
        <w:tab/>
        <w:t>Planning and Development Services</w:t>
      </w:r>
    </w:p>
    <w:p w14:paraId="4E11C2BC" w14:textId="01B10F82" w:rsidR="00144A8E" w:rsidRPr="00B81D1E" w:rsidRDefault="00144A8E" w:rsidP="00144A8E">
      <w:pPr>
        <w:rPr>
          <w:rFonts w:ascii="Aptos" w:hAnsi="Aptos"/>
          <w:szCs w:val="22"/>
        </w:rPr>
      </w:pPr>
      <w:r w:rsidRPr="00B81D1E">
        <w:rPr>
          <w:rFonts w:ascii="Aptos" w:hAnsi="Aptos"/>
          <w:szCs w:val="22"/>
        </w:rPr>
        <w:t>OHWM</w:t>
      </w:r>
      <w:r w:rsidR="00DC41F3">
        <w:rPr>
          <w:rFonts w:ascii="Aptos" w:hAnsi="Aptos"/>
          <w:szCs w:val="22"/>
        </w:rPr>
        <w:tab/>
      </w:r>
      <w:r w:rsidR="00DC41F3">
        <w:rPr>
          <w:rFonts w:ascii="Aptos" w:hAnsi="Aptos"/>
          <w:szCs w:val="22"/>
        </w:rPr>
        <w:tab/>
      </w:r>
      <w:r w:rsidRPr="00B81D1E">
        <w:rPr>
          <w:rFonts w:ascii="Aptos" w:hAnsi="Aptos"/>
          <w:szCs w:val="22"/>
        </w:rPr>
        <w:t>Ordinary High Water Mark</w:t>
      </w:r>
    </w:p>
    <w:p w14:paraId="38E1F8C6" w14:textId="75294330" w:rsidR="00144A8E" w:rsidRPr="00B81D1E" w:rsidRDefault="00144A8E" w:rsidP="00144A8E">
      <w:pPr>
        <w:rPr>
          <w:rFonts w:ascii="Aptos" w:hAnsi="Aptos"/>
          <w:szCs w:val="22"/>
        </w:rPr>
      </w:pPr>
      <w:r w:rsidRPr="00B81D1E">
        <w:rPr>
          <w:rFonts w:ascii="Aptos" w:hAnsi="Aptos"/>
          <w:szCs w:val="22"/>
        </w:rPr>
        <w:t>SCC</w:t>
      </w:r>
      <w:r w:rsidRPr="00B81D1E">
        <w:rPr>
          <w:rFonts w:ascii="Aptos" w:hAnsi="Aptos"/>
          <w:szCs w:val="22"/>
        </w:rPr>
        <w:tab/>
      </w:r>
      <w:r w:rsidRPr="00B81D1E">
        <w:rPr>
          <w:rFonts w:ascii="Aptos" w:hAnsi="Aptos"/>
          <w:szCs w:val="22"/>
        </w:rPr>
        <w:tab/>
        <w:t>Skagit County Code</w:t>
      </w:r>
    </w:p>
    <w:p w14:paraId="5E5F12C6" w14:textId="6DA55572" w:rsidR="00144A8E" w:rsidRPr="00B81D1E" w:rsidRDefault="00144A8E" w:rsidP="00144A8E">
      <w:pPr>
        <w:rPr>
          <w:rFonts w:ascii="Aptos" w:hAnsi="Aptos"/>
          <w:szCs w:val="22"/>
        </w:rPr>
      </w:pPr>
      <w:r w:rsidRPr="00B81D1E">
        <w:rPr>
          <w:rFonts w:ascii="Aptos" w:hAnsi="Aptos"/>
          <w:szCs w:val="22"/>
        </w:rPr>
        <w:t>SEPA</w:t>
      </w:r>
      <w:r w:rsidRPr="00B81D1E">
        <w:rPr>
          <w:rFonts w:ascii="Aptos" w:hAnsi="Aptos"/>
          <w:szCs w:val="22"/>
        </w:rPr>
        <w:tab/>
      </w:r>
      <w:r w:rsidRPr="00B81D1E">
        <w:rPr>
          <w:rFonts w:ascii="Aptos" w:hAnsi="Aptos"/>
          <w:szCs w:val="22"/>
        </w:rPr>
        <w:tab/>
        <w:t>State Environmental Policy Act</w:t>
      </w:r>
    </w:p>
    <w:p w14:paraId="1426F3CE" w14:textId="1AA56C03" w:rsidR="000B4D82" w:rsidRDefault="000B4D82" w:rsidP="00144A8E">
      <w:pPr>
        <w:rPr>
          <w:rFonts w:ascii="Aptos" w:hAnsi="Aptos"/>
          <w:szCs w:val="22"/>
        </w:rPr>
      </w:pPr>
      <w:r w:rsidRPr="00B81D1E">
        <w:rPr>
          <w:rFonts w:ascii="Aptos" w:hAnsi="Aptos"/>
          <w:szCs w:val="22"/>
        </w:rPr>
        <w:t>SF</w:t>
      </w:r>
      <w:r w:rsidRPr="00B81D1E">
        <w:rPr>
          <w:rFonts w:ascii="Aptos" w:hAnsi="Aptos"/>
          <w:szCs w:val="22"/>
        </w:rPr>
        <w:tab/>
      </w:r>
      <w:r w:rsidRPr="00B81D1E">
        <w:rPr>
          <w:rFonts w:ascii="Aptos" w:hAnsi="Aptos"/>
          <w:szCs w:val="22"/>
        </w:rPr>
        <w:tab/>
        <w:t>Square foot/feet</w:t>
      </w:r>
    </w:p>
    <w:p w14:paraId="796C5F3E" w14:textId="4BF1A859" w:rsidR="00E80D6E" w:rsidRPr="00B81D1E" w:rsidRDefault="00E80D6E" w:rsidP="00144A8E">
      <w:pPr>
        <w:rPr>
          <w:rFonts w:ascii="Aptos" w:hAnsi="Aptos"/>
          <w:szCs w:val="22"/>
        </w:rPr>
      </w:pPr>
      <w:r>
        <w:rPr>
          <w:rFonts w:ascii="Aptos" w:hAnsi="Aptos"/>
          <w:szCs w:val="22"/>
        </w:rPr>
        <w:t>SMP</w:t>
      </w:r>
      <w:r>
        <w:rPr>
          <w:rFonts w:ascii="Aptos" w:hAnsi="Aptos"/>
          <w:szCs w:val="22"/>
        </w:rPr>
        <w:tab/>
      </w:r>
      <w:r>
        <w:rPr>
          <w:rFonts w:ascii="Aptos" w:hAnsi="Aptos"/>
          <w:szCs w:val="22"/>
        </w:rPr>
        <w:tab/>
        <w:t>Shoreline Master Program</w:t>
      </w:r>
    </w:p>
    <w:p w14:paraId="7BB5B4AE" w14:textId="7AC5DAEE" w:rsidR="00144A8E" w:rsidRPr="00B81D1E" w:rsidRDefault="00144A8E" w:rsidP="00144A8E">
      <w:pPr>
        <w:rPr>
          <w:rFonts w:ascii="Aptos" w:hAnsi="Aptos"/>
          <w:szCs w:val="22"/>
        </w:rPr>
      </w:pPr>
      <w:r w:rsidRPr="00B81D1E">
        <w:rPr>
          <w:rFonts w:ascii="Aptos" w:hAnsi="Aptos"/>
          <w:szCs w:val="22"/>
        </w:rPr>
        <w:t>Type F</w:t>
      </w:r>
      <w:r w:rsidRPr="00B81D1E">
        <w:rPr>
          <w:rFonts w:ascii="Aptos" w:hAnsi="Aptos"/>
          <w:szCs w:val="22"/>
        </w:rPr>
        <w:tab/>
      </w:r>
      <w:r w:rsidRPr="00B81D1E">
        <w:rPr>
          <w:rFonts w:ascii="Aptos" w:hAnsi="Aptos"/>
          <w:szCs w:val="22"/>
        </w:rPr>
        <w:tab/>
        <w:t>Fish-bearing stream</w:t>
      </w:r>
    </w:p>
    <w:p w14:paraId="4FF3132E" w14:textId="74A68796" w:rsidR="00144A8E" w:rsidRPr="00B81D1E" w:rsidRDefault="00144A8E" w:rsidP="00144A8E">
      <w:pPr>
        <w:rPr>
          <w:rFonts w:ascii="Aptos" w:hAnsi="Aptos"/>
          <w:szCs w:val="22"/>
        </w:rPr>
      </w:pPr>
      <w:r w:rsidRPr="00B81D1E">
        <w:rPr>
          <w:rFonts w:ascii="Aptos" w:hAnsi="Aptos"/>
          <w:szCs w:val="22"/>
        </w:rPr>
        <w:t>WAC</w:t>
      </w:r>
      <w:r w:rsidRPr="00B81D1E">
        <w:rPr>
          <w:rFonts w:ascii="Aptos" w:hAnsi="Aptos"/>
          <w:szCs w:val="22"/>
        </w:rPr>
        <w:tab/>
      </w:r>
      <w:r w:rsidRPr="00B81D1E">
        <w:rPr>
          <w:rFonts w:ascii="Aptos" w:hAnsi="Aptos"/>
          <w:szCs w:val="22"/>
        </w:rPr>
        <w:tab/>
        <w:t>Washington Administrative Code</w:t>
      </w:r>
    </w:p>
    <w:p w14:paraId="78DD3A16" w14:textId="2E650006" w:rsidR="00144A8E" w:rsidRPr="00B81D1E" w:rsidRDefault="00144A8E" w:rsidP="00144A8E">
      <w:pPr>
        <w:rPr>
          <w:rFonts w:ascii="Aptos" w:hAnsi="Aptos"/>
          <w:szCs w:val="22"/>
        </w:rPr>
      </w:pPr>
      <w:r w:rsidRPr="00B81D1E">
        <w:rPr>
          <w:rFonts w:ascii="Aptos" w:hAnsi="Aptos"/>
          <w:szCs w:val="22"/>
        </w:rPr>
        <w:t>WDFW</w:t>
      </w:r>
      <w:r w:rsidRPr="00B81D1E">
        <w:rPr>
          <w:rFonts w:ascii="Aptos" w:hAnsi="Aptos"/>
          <w:szCs w:val="22"/>
        </w:rPr>
        <w:tab/>
      </w:r>
      <w:r w:rsidRPr="00B81D1E">
        <w:rPr>
          <w:rFonts w:ascii="Aptos" w:hAnsi="Aptos"/>
          <w:szCs w:val="22"/>
        </w:rPr>
        <w:tab/>
        <w:t>Washington State Department of Fish and Wildlife</w:t>
      </w:r>
    </w:p>
    <w:p w14:paraId="24367CF2" w14:textId="77777777" w:rsidR="00FB183B" w:rsidRPr="00B81D1E" w:rsidRDefault="00FB183B" w:rsidP="00FB183B">
      <w:pPr>
        <w:spacing w:after="200" w:line="276" w:lineRule="auto"/>
        <w:rPr>
          <w:rFonts w:ascii="Aptos" w:hAnsi="Aptos" w:cs="Arial"/>
          <w:szCs w:val="22"/>
        </w:rPr>
      </w:pPr>
      <w:r w:rsidRPr="00B81D1E">
        <w:rPr>
          <w:rFonts w:ascii="Aptos" w:hAnsi="Aptos" w:cs="Arial"/>
          <w:szCs w:val="22"/>
        </w:rPr>
        <w:br w:type="page"/>
      </w:r>
    </w:p>
    <w:p w14:paraId="5964172B" w14:textId="77777777" w:rsidR="00FB183B" w:rsidRPr="006E20B9" w:rsidRDefault="00FB183B" w:rsidP="007D2738">
      <w:pPr>
        <w:pStyle w:val="Heading1"/>
        <w:rPr>
          <w:rFonts w:ascii="Aptos" w:hAnsi="Aptos"/>
          <w:sz w:val="22"/>
          <w:szCs w:val="22"/>
        </w:rPr>
      </w:pPr>
      <w:bookmarkStart w:id="3" w:name="_Toc226352548"/>
      <w:r w:rsidRPr="006E20B9">
        <w:rPr>
          <w:rFonts w:ascii="Aptos" w:hAnsi="Aptos"/>
          <w:sz w:val="22"/>
          <w:szCs w:val="22"/>
        </w:rPr>
        <w:lastRenderedPageBreak/>
        <w:t>EXHIBITS</w:t>
      </w:r>
      <w:bookmarkEnd w:id="3"/>
    </w:p>
    <w:p w14:paraId="72BF1CBB" w14:textId="021D1E08" w:rsidR="00276A81" w:rsidRPr="006E20B9" w:rsidRDefault="00A87274" w:rsidP="00FB183B">
      <w:pPr>
        <w:pStyle w:val="ListParagraph"/>
        <w:numPr>
          <w:ilvl w:val="0"/>
          <w:numId w:val="14"/>
        </w:numPr>
        <w:spacing w:after="200" w:line="276" w:lineRule="auto"/>
        <w:rPr>
          <w:rFonts w:ascii="Aptos" w:hAnsi="Aptos" w:cs="Arial"/>
          <w:szCs w:val="22"/>
        </w:rPr>
      </w:pPr>
      <w:r>
        <w:rPr>
          <w:rFonts w:ascii="Aptos" w:hAnsi="Aptos" w:cs="Arial"/>
          <w:szCs w:val="22"/>
        </w:rPr>
        <w:t>April 6,</w:t>
      </w:r>
      <w:r w:rsidR="00276A81" w:rsidRPr="006E20B9">
        <w:rPr>
          <w:rFonts w:ascii="Aptos" w:hAnsi="Aptos" w:cs="Arial"/>
          <w:szCs w:val="22"/>
        </w:rPr>
        <w:t xml:space="preserve"> 2026, Staff Report</w:t>
      </w:r>
    </w:p>
    <w:p w14:paraId="40BCD873" w14:textId="1FE46828" w:rsidR="00276A81" w:rsidRDefault="00276A81" w:rsidP="00FB183B">
      <w:pPr>
        <w:pStyle w:val="ListParagraph"/>
        <w:numPr>
          <w:ilvl w:val="0"/>
          <w:numId w:val="14"/>
        </w:numPr>
        <w:spacing w:after="200" w:line="276" w:lineRule="auto"/>
        <w:rPr>
          <w:rFonts w:ascii="Aptos" w:hAnsi="Aptos" w:cs="Arial"/>
          <w:szCs w:val="22"/>
        </w:rPr>
      </w:pPr>
      <w:r w:rsidRPr="006E20B9">
        <w:rPr>
          <w:rFonts w:ascii="Aptos" w:hAnsi="Aptos" w:cs="Arial"/>
          <w:szCs w:val="22"/>
        </w:rPr>
        <w:t>June 28, 2023, Application</w:t>
      </w:r>
    </w:p>
    <w:p w14:paraId="2896AB66" w14:textId="2D212555" w:rsidR="00F16046" w:rsidRPr="006E20B9" w:rsidRDefault="00F16046" w:rsidP="00FB183B">
      <w:pPr>
        <w:pStyle w:val="ListParagraph"/>
        <w:numPr>
          <w:ilvl w:val="0"/>
          <w:numId w:val="14"/>
        </w:numPr>
        <w:spacing w:after="200" w:line="276" w:lineRule="auto"/>
        <w:rPr>
          <w:rFonts w:ascii="Aptos" w:hAnsi="Aptos" w:cs="Arial"/>
          <w:szCs w:val="22"/>
        </w:rPr>
      </w:pPr>
      <w:r>
        <w:rPr>
          <w:rFonts w:ascii="Aptos" w:hAnsi="Aptos" w:cs="Arial"/>
          <w:szCs w:val="22"/>
        </w:rPr>
        <w:t>January 9, 2024, Correction Memo from Facet</w:t>
      </w:r>
    </w:p>
    <w:p w14:paraId="4C0D86B8" w14:textId="5B49F5AE" w:rsidR="00276A81" w:rsidRPr="006E20B9" w:rsidRDefault="00276A81" w:rsidP="00FB183B">
      <w:pPr>
        <w:pStyle w:val="ListParagraph"/>
        <w:numPr>
          <w:ilvl w:val="0"/>
          <w:numId w:val="14"/>
        </w:numPr>
        <w:spacing w:after="200" w:line="276" w:lineRule="auto"/>
        <w:rPr>
          <w:rFonts w:ascii="Aptos" w:hAnsi="Aptos" w:cs="Arial"/>
          <w:szCs w:val="22"/>
        </w:rPr>
      </w:pPr>
      <w:r w:rsidRPr="006E20B9">
        <w:rPr>
          <w:rFonts w:ascii="Aptos" w:hAnsi="Aptos" w:cs="Arial"/>
          <w:szCs w:val="22"/>
        </w:rPr>
        <w:t>June 5, 2025, Site plan existing conditions</w:t>
      </w:r>
    </w:p>
    <w:p w14:paraId="7F5CC87E" w14:textId="0F93D739" w:rsidR="00FB183B" w:rsidRPr="006E20B9" w:rsidRDefault="00276A81" w:rsidP="00FB183B">
      <w:pPr>
        <w:pStyle w:val="ListParagraph"/>
        <w:numPr>
          <w:ilvl w:val="0"/>
          <w:numId w:val="14"/>
        </w:numPr>
        <w:spacing w:after="200" w:line="276" w:lineRule="auto"/>
        <w:rPr>
          <w:rFonts w:ascii="Aptos" w:hAnsi="Aptos" w:cs="Arial"/>
          <w:szCs w:val="22"/>
        </w:rPr>
      </w:pPr>
      <w:r w:rsidRPr="006E20B9">
        <w:rPr>
          <w:rFonts w:ascii="Aptos" w:hAnsi="Aptos" w:cs="Arial"/>
          <w:szCs w:val="22"/>
        </w:rPr>
        <w:t>August 5, 2025, Notice of Development Application</w:t>
      </w:r>
    </w:p>
    <w:p w14:paraId="6266B666" w14:textId="69E17CF5" w:rsidR="00276A81" w:rsidRDefault="00276A81" w:rsidP="00FB183B">
      <w:pPr>
        <w:pStyle w:val="ListParagraph"/>
        <w:numPr>
          <w:ilvl w:val="0"/>
          <w:numId w:val="14"/>
        </w:numPr>
        <w:spacing w:after="200" w:line="276" w:lineRule="auto"/>
        <w:rPr>
          <w:rFonts w:ascii="Aptos" w:hAnsi="Aptos" w:cs="Arial"/>
          <w:szCs w:val="22"/>
        </w:rPr>
      </w:pPr>
      <w:r w:rsidRPr="006E20B9">
        <w:rPr>
          <w:rFonts w:ascii="Aptos" w:hAnsi="Aptos" w:cs="Arial"/>
          <w:szCs w:val="22"/>
        </w:rPr>
        <w:t>August 22, 2025, Comment from WDFW</w:t>
      </w:r>
    </w:p>
    <w:p w14:paraId="16F2D700" w14:textId="7BFD23FA" w:rsidR="00F16046" w:rsidRPr="00F16046" w:rsidRDefault="00F16046" w:rsidP="00F16046">
      <w:pPr>
        <w:pStyle w:val="ListParagraph"/>
        <w:numPr>
          <w:ilvl w:val="0"/>
          <w:numId w:val="14"/>
        </w:numPr>
        <w:spacing w:after="200" w:line="276" w:lineRule="auto"/>
        <w:rPr>
          <w:rFonts w:ascii="Aptos" w:hAnsi="Aptos" w:cs="Arial"/>
          <w:szCs w:val="22"/>
        </w:rPr>
      </w:pPr>
      <w:r>
        <w:rPr>
          <w:rFonts w:ascii="Aptos" w:hAnsi="Aptos" w:cs="Arial"/>
          <w:szCs w:val="22"/>
        </w:rPr>
        <w:t xml:space="preserve">November 20, 2025, Correction Memo from Staff </w:t>
      </w:r>
    </w:p>
    <w:p w14:paraId="69763ABA" w14:textId="63676F27" w:rsidR="000D68E0" w:rsidRPr="006E20B9" w:rsidRDefault="00276A81" w:rsidP="00FB183B">
      <w:pPr>
        <w:pStyle w:val="ListParagraph"/>
        <w:numPr>
          <w:ilvl w:val="0"/>
          <w:numId w:val="14"/>
        </w:numPr>
        <w:spacing w:after="200" w:line="276" w:lineRule="auto"/>
        <w:rPr>
          <w:rFonts w:ascii="Aptos" w:hAnsi="Aptos" w:cs="Arial"/>
          <w:szCs w:val="22"/>
        </w:rPr>
      </w:pPr>
      <w:r w:rsidRPr="006E20B9">
        <w:rPr>
          <w:rFonts w:ascii="Aptos" w:hAnsi="Aptos" w:cs="Arial"/>
          <w:szCs w:val="22"/>
        </w:rPr>
        <w:t>January 14, 2026, Shoreline Compliance and Mitigation Plan, Revision 2</w:t>
      </w:r>
    </w:p>
    <w:p w14:paraId="7622C92E" w14:textId="279D5443" w:rsidR="00276A81" w:rsidRPr="006E20B9" w:rsidRDefault="00276A81" w:rsidP="00FB183B">
      <w:pPr>
        <w:pStyle w:val="ListParagraph"/>
        <w:numPr>
          <w:ilvl w:val="0"/>
          <w:numId w:val="14"/>
        </w:numPr>
        <w:spacing w:after="200" w:line="276" w:lineRule="auto"/>
        <w:rPr>
          <w:rFonts w:ascii="Aptos" w:hAnsi="Aptos" w:cs="Arial"/>
          <w:szCs w:val="22"/>
        </w:rPr>
      </w:pPr>
      <w:r w:rsidRPr="006E20B9">
        <w:rPr>
          <w:rFonts w:ascii="Aptos" w:hAnsi="Aptos" w:cs="Arial"/>
          <w:szCs w:val="22"/>
        </w:rPr>
        <w:t>January 14, 2026, Site plan proposed conditions</w:t>
      </w:r>
    </w:p>
    <w:p w14:paraId="4B321583" w14:textId="62C00CD4" w:rsidR="001D0CC4" w:rsidRPr="006E20B9" w:rsidRDefault="006E20B9" w:rsidP="00FB183B">
      <w:pPr>
        <w:pStyle w:val="ListParagraph"/>
        <w:numPr>
          <w:ilvl w:val="0"/>
          <w:numId w:val="14"/>
        </w:numPr>
        <w:spacing w:after="200" w:line="276" w:lineRule="auto"/>
        <w:rPr>
          <w:rFonts w:ascii="Aptos" w:hAnsi="Aptos" w:cs="Arial"/>
          <w:szCs w:val="22"/>
        </w:rPr>
      </w:pPr>
      <w:r w:rsidRPr="006E20B9">
        <w:rPr>
          <w:rFonts w:ascii="Aptos" w:hAnsi="Aptos" w:cs="Arial"/>
          <w:szCs w:val="22"/>
        </w:rPr>
        <w:t>Various, previous version of Skagit County Code</w:t>
      </w:r>
    </w:p>
    <w:p w14:paraId="5F56B356" w14:textId="382D0E57" w:rsidR="00FB183B" w:rsidRPr="006E20B9" w:rsidRDefault="00A87274" w:rsidP="007D2738">
      <w:pPr>
        <w:pStyle w:val="ListParagraph"/>
        <w:numPr>
          <w:ilvl w:val="0"/>
          <w:numId w:val="14"/>
        </w:numPr>
        <w:spacing w:after="200" w:line="276" w:lineRule="auto"/>
        <w:rPr>
          <w:rFonts w:ascii="Aptos" w:hAnsi="Aptos" w:cs="Arial"/>
          <w:szCs w:val="22"/>
        </w:rPr>
      </w:pPr>
      <w:r>
        <w:rPr>
          <w:rFonts w:ascii="Aptos" w:hAnsi="Aptos" w:cs="Arial"/>
          <w:szCs w:val="22"/>
        </w:rPr>
        <w:t>April 9, 2026</w:t>
      </w:r>
      <w:r w:rsidR="006E20B9">
        <w:rPr>
          <w:rFonts w:ascii="Aptos" w:hAnsi="Aptos" w:cs="Arial"/>
          <w:szCs w:val="22"/>
        </w:rPr>
        <w:t>, Notice of Public Hearing</w:t>
      </w:r>
    </w:p>
    <w:p w14:paraId="09DC68C2" w14:textId="77777777" w:rsidR="00FB183B" w:rsidRPr="00B81D1E" w:rsidRDefault="00FB183B" w:rsidP="00B5055C">
      <w:pPr>
        <w:spacing w:after="200" w:line="276" w:lineRule="auto"/>
        <w:jc w:val="center"/>
        <w:rPr>
          <w:rFonts w:ascii="Aptos" w:hAnsi="Aptos" w:cs="Arial"/>
          <w:szCs w:val="22"/>
        </w:rPr>
      </w:pPr>
    </w:p>
    <w:p w14:paraId="675E0918" w14:textId="7DB51697" w:rsidR="00FB183B" w:rsidRPr="00B81D1E" w:rsidRDefault="00FB183B">
      <w:pPr>
        <w:spacing w:after="200" w:line="276" w:lineRule="auto"/>
        <w:rPr>
          <w:rFonts w:ascii="Aptos" w:hAnsi="Aptos" w:cs="Arial"/>
          <w:szCs w:val="22"/>
        </w:rPr>
      </w:pPr>
      <w:r w:rsidRPr="00B81D1E">
        <w:rPr>
          <w:rFonts w:ascii="Aptos" w:hAnsi="Aptos" w:cs="Arial"/>
          <w:szCs w:val="22"/>
        </w:rPr>
        <w:br w:type="page"/>
      </w:r>
    </w:p>
    <w:p w14:paraId="2DFAE972" w14:textId="76EC468F" w:rsidR="001D6D58" w:rsidRPr="00B81D1E" w:rsidRDefault="004E5C3D" w:rsidP="007D2738">
      <w:pPr>
        <w:pStyle w:val="Heading1"/>
        <w:rPr>
          <w:rFonts w:ascii="Aptos" w:hAnsi="Aptos"/>
          <w:sz w:val="22"/>
          <w:szCs w:val="22"/>
        </w:rPr>
      </w:pPr>
      <w:bookmarkStart w:id="4" w:name="_Toc226352549"/>
      <w:r w:rsidRPr="00B81D1E">
        <w:rPr>
          <w:rFonts w:ascii="Aptos" w:hAnsi="Aptos"/>
          <w:sz w:val="22"/>
          <w:szCs w:val="22"/>
        </w:rPr>
        <w:lastRenderedPageBreak/>
        <w:t>CODE REFERENCES</w:t>
      </w:r>
      <w:bookmarkEnd w:id="4"/>
    </w:p>
    <w:p w14:paraId="0B1DB7F9" w14:textId="2BC718BB" w:rsidR="008940AE" w:rsidRPr="00B81D1E" w:rsidRDefault="008940AE" w:rsidP="008940AE">
      <w:pPr>
        <w:rPr>
          <w:rFonts w:ascii="Aptos" w:eastAsia="Calibri" w:hAnsi="Aptos" w:cs="Arial"/>
          <w:kern w:val="2"/>
          <w:szCs w:val="22"/>
          <w:u w:val="single"/>
          <w14:ligatures w14:val="standardContextual"/>
        </w:rPr>
      </w:pPr>
      <w:r w:rsidRPr="00B81D1E">
        <w:rPr>
          <w:rFonts w:ascii="Aptos" w:eastAsia="Calibri" w:hAnsi="Aptos" w:cs="Arial"/>
          <w:kern w:val="2"/>
          <w:szCs w:val="22"/>
          <w:u w:val="single"/>
          <w14:ligatures w14:val="standardContextual"/>
        </w:rPr>
        <w:t>Skagit County Title 14</w:t>
      </w:r>
      <w:r w:rsidR="00B5055C" w:rsidRPr="00B81D1E">
        <w:rPr>
          <w:rFonts w:ascii="Aptos" w:eastAsia="Calibri" w:hAnsi="Aptos" w:cs="Arial"/>
          <w:kern w:val="2"/>
          <w:szCs w:val="22"/>
          <w:u w:val="single"/>
          <w14:ligatures w14:val="standardContextual"/>
        </w:rPr>
        <w:t xml:space="preserve"> – Unified Development Code</w:t>
      </w:r>
      <w:r w:rsidRPr="00B81D1E">
        <w:rPr>
          <w:rFonts w:ascii="Aptos" w:eastAsia="Calibri" w:hAnsi="Aptos" w:cs="Arial"/>
          <w:kern w:val="2"/>
          <w:szCs w:val="22"/>
          <w:u w:val="single"/>
          <w14:ligatures w14:val="standardContextual"/>
        </w:rPr>
        <w:t>:</w:t>
      </w:r>
    </w:p>
    <w:p w14:paraId="07069289" w14:textId="77777777" w:rsidR="00A25BE0" w:rsidRPr="00B81D1E" w:rsidRDefault="00A25BE0" w:rsidP="008940AE">
      <w:pPr>
        <w:rPr>
          <w:rFonts w:ascii="Aptos" w:eastAsia="Calibri" w:hAnsi="Aptos" w:cs="Arial"/>
          <w:kern w:val="2"/>
          <w:szCs w:val="22"/>
          <w14:ligatures w14:val="standardContextual"/>
        </w:rPr>
      </w:pPr>
    </w:p>
    <w:p w14:paraId="1A6D2BCD" w14:textId="77777777" w:rsidR="008940AE" w:rsidRPr="00B81D1E" w:rsidRDefault="008940AE" w:rsidP="005C604C">
      <w:pPr>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14.04.020</w:t>
      </w:r>
      <w:r w:rsidRPr="00B81D1E">
        <w:rPr>
          <w:rFonts w:ascii="Aptos" w:eastAsia="Calibri" w:hAnsi="Aptos" w:cs="Arial"/>
          <w:kern w:val="2"/>
          <w:szCs w:val="22"/>
          <w14:ligatures w14:val="standardContextual"/>
        </w:rPr>
        <w:tab/>
      </w:r>
      <w:r w:rsidRPr="00B81D1E">
        <w:rPr>
          <w:rFonts w:ascii="Aptos" w:eastAsia="Calibri" w:hAnsi="Aptos" w:cs="Arial"/>
          <w:kern w:val="2"/>
          <w:szCs w:val="22"/>
          <w14:ligatures w14:val="standardContextual"/>
        </w:rPr>
        <w:tab/>
        <w:t>Definitions</w:t>
      </w:r>
    </w:p>
    <w:p w14:paraId="69361416" w14:textId="77777777" w:rsidR="008940AE" w:rsidRPr="00B81D1E" w:rsidRDefault="008940AE" w:rsidP="00B50C70">
      <w:pPr>
        <w:ind w:left="720"/>
        <w:rPr>
          <w:rFonts w:ascii="Aptos" w:eastAsia="Calibri" w:hAnsi="Aptos" w:cs="Arial"/>
          <w:kern w:val="2"/>
          <w:szCs w:val="22"/>
          <w14:ligatures w14:val="standardContextual"/>
        </w:rPr>
      </w:pPr>
    </w:p>
    <w:p w14:paraId="620855D2" w14:textId="5736099D" w:rsidR="009E3156" w:rsidRPr="00B81D1E" w:rsidRDefault="009E3156" w:rsidP="005C604C">
      <w:pPr>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 xml:space="preserve">SCC 14.06 </w:t>
      </w:r>
      <w:r w:rsidRPr="00B81D1E">
        <w:rPr>
          <w:rFonts w:ascii="Aptos" w:eastAsia="Calibri" w:hAnsi="Aptos" w:cs="Arial"/>
          <w:kern w:val="2"/>
          <w:szCs w:val="22"/>
          <w14:ligatures w14:val="standardContextual"/>
        </w:rPr>
        <w:tab/>
      </w:r>
      <w:r w:rsidR="00A57F5F">
        <w:rPr>
          <w:rFonts w:ascii="Aptos" w:eastAsia="Calibri" w:hAnsi="Aptos" w:cs="Arial"/>
          <w:kern w:val="2"/>
          <w:szCs w:val="22"/>
          <w14:ligatures w14:val="standardContextual"/>
        </w:rPr>
        <w:tab/>
      </w:r>
      <w:r w:rsidRPr="00B81D1E">
        <w:rPr>
          <w:rFonts w:ascii="Aptos" w:eastAsia="Calibri" w:hAnsi="Aptos" w:cs="Arial"/>
          <w:kern w:val="2"/>
          <w:szCs w:val="22"/>
          <w14:ligatures w14:val="standardContextual"/>
        </w:rPr>
        <w:t>Permit Procedures</w:t>
      </w:r>
    </w:p>
    <w:p w14:paraId="5AAD8E2C" w14:textId="2E4FD13F" w:rsidR="008940AE" w:rsidRPr="00B81D1E" w:rsidRDefault="008940AE" w:rsidP="005C604C">
      <w:pPr>
        <w:ind w:firstLine="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14.06.100</w:t>
      </w:r>
      <w:r w:rsidRPr="00B81D1E">
        <w:rPr>
          <w:rFonts w:ascii="Aptos" w:eastAsia="Calibri" w:hAnsi="Aptos" w:cs="Arial"/>
          <w:kern w:val="2"/>
          <w:szCs w:val="22"/>
          <w14:ligatures w14:val="standardContextual"/>
        </w:rPr>
        <w:tab/>
      </w:r>
      <w:r w:rsidR="001D41A2" w:rsidRPr="00B81D1E">
        <w:rPr>
          <w:rFonts w:ascii="Aptos" w:eastAsia="Calibri" w:hAnsi="Aptos" w:cs="Arial"/>
          <w:kern w:val="2"/>
          <w:szCs w:val="22"/>
          <w14:ligatures w14:val="standardContextual"/>
        </w:rPr>
        <w:tab/>
      </w:r>
      <w:r w:rsidRPr="00B81D1E">
        <w:rPr>
          <w:rFonts w:ascii="Aptos" w:eastAsia="Calibri" w:hAnsi="Aptos" w:cs="Arial"/>
          <w:kern w:val="2"/>
          <w:szCs w:val="22"/>
          <w14:ligatures w14:val="standardContextual"/>
        </w:rPr>
        <w:t>Determination of completeness</w:t>
      </w:r>
    </w:p>
    <w:p w14:paraId="4F340354" w14:textId="2478187A" w:rsidR="008940AE" w:rsidRDefault="008940AE" w:rsidP="005C604C">
      <w:pPr>
        <w:ind w:firstLine="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w:t>
      </w:r>
      <w:r w:rsidR="005C604C" w:rsidRPr="00B81D1E">
        <w:rPr>
          <w:rFonts w:ascii="Aptos" w:eastAsia="Calibri" w:hAnsi="Aptos" w:cs="Arial"/>
          <w:kern w:val="2"/>
          <w:szCs w:val="22"/>
          <w14:ligatures w14:val="standardContextual"/>
        </w:rPr>
        <w:t xml:space="preserve"> </w:t>
      </w:r>
      <w:r w:rsidRPr="00B81D1E">
        <w:rPr>
          <w:rFonts w:ascii="Aptos" w:eastAsia="Calibri" w:hAnsi="Aptos" w:cs="Arial"/>
          <w:kern w:val="2"/>
          <w:szCs w:val="22"/>
          <w14:ligatures w14:val="standardContextual"/>
        </w:rPr>
        <w:t>14.06.150</w:t>
      </w:r>
      <w:r w:rsidR="001D41A2" w:rsidRPr="00B81D1E">
        <w:rPr>
          <w:rFonts w:ascii="Aptos" w:eastAsia="Calibri" w:hAnsi="Aptos" w:cs="Arial"/>
          <w:kern w:val="2"/>
          <w:szCs w:val="22"/>
          <w14:ligatures w14:val="standardContextual"/>
        </w:rPr>
        <w:tab/>
      </w:r>
      <w:r w:rsidRPr="00B81D1E">
        <w:rPr>
          <w:rFonts w:ascii="Aptos" w:eastAsia="Calibri" w:hAnsi="Aptos" w:cs="Arial"/>
          <w:kern w:val="2"/>
          <w:szCs w:val="22"/>
          <w14:ligatures w14:val="standardContextual"/>
        </w:rPr>
        <w:tab/>
        <w:t>Public notice requirements</w:t>
      </w:r>
    </w:p>
    <w:p w14:paraId="7A27703D" w14:textId="77777777" w:rsidR="00134315" w:rsidRPr="00B81D1E" w:rsidRDefault="00134315" w:rsidP="005C604C">
      <w:pPr>
        <w:ind w:firstLine="720"/>
        <w:rPr>
          <w:rFonts w:ascii="Aptos" w:eastAsia="Calibri" w:hAnsi="Aptos" w:cs="Arial"/>
          <w:kern w:val="2"/>
          <w:szCs w:val="22"/>
          <w14:ligatures w14:val="standardContextual"/>
        </w:rPr>
      </w:pPr>
    </w:p>
    <w:p w14:paraId="187F42FF" w14:textId="77777777" w:rsidR="00134315" w:rsidRPr="00B81D1E" w:rsidRDefault="00134315" w:rsidP="00134315">
      <w:pPr>
        <w:rPr>
          <w:rFonts w:ascii="Aptos" w:eastAsia="Calibri" w:hAnsi="Aptos" w:cs="Arial"/>
          <w:kern w:val="2"/>
          <w:szCs w:val="22"/>
          <w14:ligatures w14:val="standardContextual"/>
        </w:rPr>
      </w:pPr>
      <w:r>
        <w:rPr>
          <w:rFonts w:ascii="Aptos" w:eastAsia="Calibri" w:hAnsi="Aptos" w:cs="Arial"/>
          <w:kern w:val="2"/>
          <w:szCs w:val="22"/>
          <w14:ligatures w14:val="standardContextual"/>
        </w:rPr>
        <w:t>SCC 14.10</w:t>
      </w:r>
      <w:r>
        <w:rPr>
          <w:rFonts w:ascii="Aptos" w:eastAsia="Calibri" w:hAnsi="Aptos" w:cs="Arial"/>
          <w:kern w:val="2"/>
          <w:szCs w:val="22"/>
          <w14:ligatures w14:val="standardContextual"/>
        </w:rPr>
        <w:tab/>
      </w:r>
      <w:r>
        <w:rPr>
          <w:rFonts w:ascii="Aptos" w:eastAsia="Calibri" w:hAnsi="Aptos" w:cs="Arial"/>
          <w:kern w:val="2"/>
          <w:szCs w:val="22"/>
          <w14:ligatures w14:val="standardContextual"/>
        </w:rPr>
        <w:tab/>
        <w:t>Variances (now SCC 14.58)</w:t>
      </w:r>
    </w:p>
    <w:p w14:paraId="19708316" w14:textId="77777777" w:rsidR="008940AE" w:rsidRPr="00B81D1E" w:rsidRDefault="008940AE" w:rsidP="00B50C70">
      <w:pPr>
        <w:ind w:left="720"/>
        <w:rPr>
          <w:rFonts w:ascii="Aptos" w:eastAsia="Calibri" w:hAnsi="Aptos" w:cs="Arial"/>
          <w:kern w:val="2"/>
          <w:szCs w:val="22"/>
          <w14:ligatures w14:val="standardContextual"/>
        </w:rPr>
      </w:pPr>
    </w:p>
    <w:p w14:paraId="0C61A71B" w14:textId="65C528DA" w:rsidR="008940AE" w:rsidRPr="00B81D1E" w:rsidRDefault="008940AE" w:rsidP="005C604C">
      <w:pPr>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14.16</w:t>
      </w:r>
      <w:r w:rsidRPr="00B81D1E">
        <w:rPr>
          <w:rFonts w:ascii="Aptos" w:eastAsia="Calibri" w:hAnsi="Aptos" w:cs="Arial"/>
          <w:kern w:val="2"/>
          <w:szCs w:val="22"/>
          <w14:ligatures w14:val="standardContextual"/>
        </w:rPr>
        <w:tab/>
      </w:r>
      <w:r w:rsidRPr="00B81D1E">
        <w:rPr>
          <w:rFonts w:ascii="Aptos" w:eastAsia="Calibri" w:hAnsi="Aptos" w:cs="Arial"/>
          <w:kern w:val="2"/>
          <w:szCs w:val="22"/>
          <w14:ligatures w14:val="standardContextual"/>
        </w:rPr>
        <w:tab/>
        <w:t>Zoning</w:t>
      </w:r>
      <w:r w:rsidR="009E3156" w:rsidRPr="00B81D1E">
        <w:rPr>
          <w:rFonts w:ascii="Aptos" w:eastAsia="Calibri" w:hAnsi="Aptos" w:cs="Arial"/>
          <w:kern w:val="2"/>
          <w:szCs w:val="22"/>
          <w14:ligatures w14:val="standardContextual"/>
        </w:rPr>
        <w:t xml:space="preserve"> (now SCC 14.11 Rural Mixed-Use Zones and Uses)</w:t>
      </w:r>
    </w:p>
    <w:p w14:paraId="4CDF5ECF" w14:textId="1F553FAA" w:rsidR="008940AE" w:rsidRDefault="009E3156" w:rsidP="005C604C">
      <w:pPr>
        <w:ind w:firstLine="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14.16.310</w:t>
      </w:r>
      <w:r w:rsidR="001D41A2" w:rsidRPr="00B81D1E">
        <w:rPr>
          <w:rFonts w:ascii="Aptos" w:eastAsia="Calibri" w:hAnsi="Aptos" w:cs="Arial"/>
          <w:kern w:val="2"/>
          <w:szCs w:val="22"/>
          <w14:ligatures w14:val="standardContextual"/>
        </w:rPr>
        <w:tab/>
      </w:r>
      <w:r w:rsidRPr="00B81D1E">
        <w:rPr>
          <w:rFonts w:ascii="Aptos" w:eastAsia="Calibri" w:hAnsi="Aptos" w:cs="Arial"/>
          <w:kern w:val="2"/>
          <w:szCs w:val="22"/>
          <w14:ligatures w14:val="standardContextual"/>
        </w:rPr>
        <w:tab/>
        <w:t>Rural Village Residential (now SCC 14.11.300)</w:t>
      </w:r>
    </w:p>
    <w:p w14:paraId="3045196C" w14:textId="77777777" w:rsidR="008940AE" w:rsidRPr="00B81D1E" w:rsidRDefault="008940AE" w:rsidP="00B50C70">
      <w:pPr>
        <w:ind w:left="720"/>
        <w:rPr>
          <w:rFonts w:ascii="Aptos" w:eastAsia="Calibri" w:hAnsi="Aptos" w:cs="Arial"/>
          <w:kern w:val="2"/>
          <w:szCs w:val="22"/>
          <w14:ligatures w14:val="standardContextual"/>
        </w:rPr>
      </w:pPr>
    </w:p>
    <w:p w14:paraId="53C95BF2" w14:textId="77777777" w:rsidR="008940AE" w:rsidRPr="00B81D1E" w:rsidRDefault="008940AE" w:rsidP="005C604C">
      <w:pPr>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14.24</w:t>
      </w:r>
      <w:r w:rsidRPr="00B81D1E">
        <w:rPr>
          <w:rFonts w:ascii="Aptos" w:eastAsia="Calibri" w:hAnsi="Aptos" w:cs="Arial"/>
          <w:kern w:val="2"/>
          <w:szCs w:val="22"/>
          <w14:ligatures w14:val="standardContextual"/>
        </w:rPr>
        <w:tab/>
      </w:r>
      <w:r w:rsidRPr="00B81D1E">
        <w:rPr>
          <w:rFonts w:ascii="Aptos" w:eastAsia="Calibri" w:hAnsi="Aptos" w:cs="Arial"/>
          <w:kern w:val="2"/>
          <w:szCs w:val="22"/>
          <w14:ligatures w14:val="standardContextual"/>
        </w:rPr>
        <w:tab/>
        <w:t>Critical Areas Ordinance</w:t>
      </w:r>
    </w:p>
    <w:p w14:paraId="6ED9463A" w14:textId="50DE8673" w:rsidR="008940AE" w:rsidRPr="00B81D1E" w:rsidRDefault="008940AE" w:rsidP="005C604C">
      <w:pPr>
        <w:ind w:firstLine="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14.24.0</w:t>
      </w:r>
      <w:r w:rsidR="009E3156" w:rsidRPr="00B81D1E">
        <w:rPr>
          <w:rFonts w:ascii="Aptos" w:eastAsia="Calibri" w:hAnsi="Aptos" w:cs="Arial"/>
          <w:kern w:val="2"/>
          <w:szCs w:val="22"/>
          <w14:ligatures w14:val="standardContextual"/>
        </w:rPr>
        <w:t>8</w:t>
      </w:r>
      <w:r w:rsidRPr="00B81D1E">
        <w:rPr>
          <w:rFonts w:ascii="Aptos" w:eastAsia="Calibri" w:hAnsi="Aptos" w:cs="Arial"/>
          <w:kern w:val="2"/>
          <w:szCs w:val="22"/>
          <w14:ligatures w14:val="standardContextual"/>
        </w:rPr>
        <w:t>0</w:t>
      </w:r>
      <w:r w:rsidR="009E3156" w:rsidRPr="00B81D1E">
        <w:rPr>
          <w:rFonts w:ascii="Aptos" w:eastAsia="Calibri" w:hAnsi="Aptos" w:cs="Arial"/>
          <w:kern w:val="2"/>
          <w:szCs w:val="22"/>
          <w14:ligatures w14:val="standardContextual"/>
        </w:rPr>
        <w:t>(4)</w:t>
      </w:r>
      <w:r w:rsidR="009E3156" w:rsidRPr="00B81D1E">
        <w:rPr>
          <w:rFonts w:ascii="Aptos" w:eastAsia="Calibri" w:hAnsi="Aptos" w:cs="Arial"/>
          <w:kern w:val="2"/>
          <w:szCs w:val="22"/>
          <w14:ligatures w14:val="standardContextual"/>
        </w:rPr>
        <w:tab/>
        <w:t>Site assessment requirements</w:t>
      </w:r>
    </w:p>
    <w:p w14:paraId="27F93E37" w14:textId="10A4BB6C" w:rsidR="00BB3370" w:rsidRPr="00B81D1E" w:rsidRDefault="00BB3370" w:rsidP="005C604C">
      <w:pPr>
        <w:ind w:firstLine="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14.24.090</w:t>
      </w:r>
      <w:r w:rsidRPr="00B81D1E">
        <w:rPr>
          <w:rFonts w:ascii="Aptos" w:eastAsia="Calibri" w:hAnsi="Aptos" w:cs="Arial"/>
          <w:kern w:val="2"/>
          <w:szCs w:val="22"/>
          <w14:ligatures w14:val="standardContextual"/>
        </w:rPr>
        <w:tab/>
      </w:r>
      <w:r w:rsidRPr="00B81D1E">
        <w:rPr>
          <w:rFonts w:ascii="Aptos" w:eastAsia="Calibri" w:hAnsi="Aptos" w:cs="Arial"/>
          <w:kern w:val="2"/>
          <w:szCs w:val="22"/>
          <w14:ligatures w14:val="standardContextual"/>
        </w:rPr>
        <w:tab/>
        <w:t>Protected critical area (PCA) requirements</w:t>
      </w:r>
    </w:p>
    <w:p w14:paraId="4B639F23" w14:textId="131B24E0" w:rsidR="009E3156" w:rsidRPr="00B81D1E" w:rsidRDefault="009E3156" w:rsidP="005C604C">
      <w:pPr>
        <w:ind w:firstLine="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14.24.140</w:t>
      </w:r>
      <w:r w:rsidRPr="00B81D1E">
        <w:rPr>
          <w:rFonts w:ascii="Aptos" w:eastAsia="Calibri" w:hAnsi="Aptos" w:cs="Arial"/>
          <w:kern w:val="2"/>
          <w:szCs w:val="22"/>
          <w14:ligatures w14:val="standardContextual"/>
        </w:rPr>
        <w:tab/>
      </w:r>
      <w:r w:rsidR="002A6796" w:rsidRPr="00B81D1E">
        <w:rPr>
          <w:rFonts w:ascii="Aptos" w:eastAsia="Calibri" w:hAnsi="Aptos" w:cs="Arial"/>
          <w:kern w:val="2"/>
          <w:szCs w:val="22"/>
          <w14:ligatures w14:val="standardContextual"/>
        </w:rPr>
        <w:tab/>
      </w:r>
      <w:r w:rsidRPr="00B81D1E">
        <w:rPr>
          <w:rFonts w:ascii="Aptos" w:eastAsia="Calibri" w:hAnsi="Aptos" w:cs="Arial"/>
          <w:kern w:val="2"/>
          <w:szCs w:val="22"/>
          <w14:ligatures w14:val="standardContextual"/>
        </w:rPr>
        <w:t>Variances</w:t>
      </w:r>
      <w:r w:rsidR="00E80D6E">
        <w:rPr>
          <w:rFonts w:ascii="Aptos" w:eastAsia="Calibri" w:hAnsi="Aptos" w:cs="Arial"/>
          <w:kern w:val="2"/>
          <w:szCs w:val="22"/>
          <w14:ligatures w14:val="standardContextual"/>
        </w:rPr>
        <w:t xml:space="preserve"> (now SCC 14.24.150)</w:t>
      </w:r>
    </w:p>
    <w:p w14:paraId="62189090" w14:textId="293E8DFA" w:rsidR="009E3156" w:rsidRPr="00B81D1E" w:rsidRDefault="009E3156" w:rsidP="005C604C">
      <w:pPr>
        <w:ind w:firstLine="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14.24.220</w:t>
      </w:r>
      <w:r w:rsidR="002A6796" w:rsidRPr="00B81D1E">
        <w:rPr>
          <w:rFonts w:ascii="Aptos" w:eastAsia="Calibri" w:hAnsi="Aptos" w:cs="Arial"/>
          <w:kern w:val="2"/>
          <w:szCs w:val="22"/>
          <w14:ligatures w14:val="standardContextual"/>
        </w:rPr>
        <w:tab/>
      </w:r>
      <w:r w:rsidRPr="00B81D1E">
        <w:rPr>
          <w:rFonts w:ascii="Aptos" w:eastAsia="Calibri" w:hAnsi="Aptos" w:cs="Arial"/>
          <w:kern w:val="2"/>
          <w:szCs w:val="22"/>
          <w14:ligatures w14:val="standardContextual"/>
        </w:rPr>
        <w:tab/>
      </w:r>
      <w:r w:rsidR="00562621" w:rsidRPr="00B81D1E">
        <w:rPr>
          <w:rFonts w:ascii="Aptos" w:eastAsia="Calibri" w:hAnsi="Aptos" w:cs="Arial"/>
          <w:kern w:val="2"/>
          <w:szCs w:val="22"/>
          <w14:ligatures w14:val="standardContextual"/>
        </w:rPr>
        <w:t>Wetland site assessment requirements</w:t>
      </w:r>
    </w:p>
    <w:p w14:paraId="7D028D17" w14:textId="5FD9889C" w:rsidR="009E3156" w:rsidRPr="00B81D1E" w:rsidRDefault="009E3156" w:rsidP="005C604C">
      <w:pPr>
        <w:ind w:firstLine="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14.24.230</w:t>
      </w:r>
      <w:r w:rsidRPr="00B81D1E">
        <w:rPr>
          <w:rFonts w:ascii="Aptos" w:eastAsia="Calibri" w:hAnsi="Aptos" w:cs="Arial"/>
          <w:kern w:val="2"/>
          <w:szCs w:val="22"/>
          <w14:ligatures w14:val="standardContextual"/>
        </w:rPr>
        <w:tab/>
      </w:r>
      <w:r w:rsidR="002A6796" w:rsidRPr="00B81D1E">
        <w:rPr>
          <w:rFonts w:ascii="Aptos" w:eastAsia="Calibri" w:hAnsi="Aptos" w:cs="Arial"/>
          <w:kern w:val="2"/>
          <w:szCs w:val="22"/>
          <w14:ligatures w14:val="standardContextual"/>
        </w:rPr>
        <w:tab/>
      </w:r>
      <w:r w:rsidR="00562621" w:rsidRPr="00B81D1E">
        <w:rPr>
          <w:rFonts w:ascii="Aptos" w:eastAsia="Calibri" w:hAnsi="Aptos" w:cs="Arial"/>
          <w:kern w:val="2"/>
          <w:szCs w:val="22"/>
          <w14:ligatures w14:val="standardContextual"/>
        </w:rPr>
        <w:t>Wetland protection standards</w:t>
      </w:r>
    </w:p>
    <w:p w14:paraId="6EA1FA64" w14:textId="5B4BCA56" w:rsidR="009E3156" w:rsidRPr="00B81D1E" w:rsidRDefault="009E3156" w:rsidP="005C604C">
      <w:pPr>
        <w:ind w:left="2880" w:hanging="216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14.24.2</w:t>
      </w:r>
      <w:r w:rsidR="00562621" w:rsidRPr="00B81D1E">
        <w:rPr>
          <w:rFonts w:ascii="Aptos" w:eastAsia="Calibri" w:hAnsi="Aptos" w:cs="Arial"/>
          <w:kern w:val="2"/>
          <w:szCs w:val="22"/>
          <w14:ligatures w14:val="standardContextual"/>
        </w:rPr>
        <w:t>4</w:t>
      </w:r>
      <w:r w:rsidRPr="00B81D1E">
        <w:rPr>
          <w:rFonts w:ascii="Aptos" w:eastAsia="Calibri" w:hAnsi="Aptos" w:cs="Arial"/>
          <w:kern w:val="2"/>
          <w:szCs w:val="22"/>
          <w14:ligatures w14:val="standardContextual"/>
        </w:rPr>
        <w:t>0</w:t>
      </w:r>
      <w:r w:rsidRPr="00B81D1E">
        <w:rPr>
          <w:rFonts w:ascii="Aptos" w:eastAsia="Calibri" w:hAnsi="Aptos" w:cs="Arial"/>
          <w:kern w:val="2"/>
          <w:szCs w:val="22"/>
          <w14:ligatures w14:val="standardContextual"/>
        </w:rPr>
        <w:tab/>
      </w:r>
      <w:r w:rsidR="00562621" w:rsidRPr="00B81D1E">
        <w:rPr>
          <w:rFonts w:ascii="Aptos" w:eastAsia="Calibri" w:hAnsi="Aptos" w:cs="Arial"/>
          <w:kern w:val="2"/>
          <w:szCs w:val="22"/>
          <w14:ligatures w14:val="standardContextual"/>
        </w:rPr>
        <w:t>Wetland performance-based buffer alternatives and mitigation standards</w:t>
      </w:r>
    </w:p>
    <w:p w14:paraId="59AB455B" w14:textId="2409B990" w:rsidR="009E3156" w:rsidRPr="00B81D1E" w:rsidRDefault="009E3156" w:rsidP="005C604C">
      <w:pPr>
        <w:ind w:left="2880" w:hanging="216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14.24.520</w:t>
      </w:r>
      <w:r w:rsidRPr="00B81D1E">
        <w:rPr>
          <w:rFonts w:ascii="Aptos" w:eastAsia="Calibri" w:hAnsi="Aptos" w:cs="Arial"/>
          <w:kern w:val="2"/>
          <w:szCs w:val="22"/>
          <w14:ligatures w14:val="standardContextual"/>
        </w:rPr>
        <w:tab/>
      </w:r>
      <w:r w:rsidR="00562621" w:rsidRPr="00B81D1E">
        <w:rPr>
          <w:rFonts w:ascii="Aptos" w:eastAsia="Calibri" w:hAnsi="Aptos" w:cs="Arial"/>
          <w:kern w:val="2"/>
          <w:szCs w:val="22"/>
          <w14:ligatures w14:val="standardContextual"/>
        </w:rPr>
        <w:t>Fish and wildlife habitat conservation area site assessment requirements</w:t>
      </w:r>
    </w:p>
    <w:p w14:paraId="339FE45C" w14:textId="2C8D9974" w:rsidR="009E3156" w:rsidRPr="00B81D1E" w:rsidRDefault="009E3156" w:rsidP="005C604C">
      <w:pPr>
        <w:ind w:left="2880" w:hanging="216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14.24.530</w:t>
      </w:r>
      <w:r w:rsidRPr="00B81D1E">
        <w:rPr>
          <w:rFonts w:ascii="Aptos" w:eastAsia="Calibri" w:hAnsi="Aptos" w:cs="Arial"/>
          <w:kern w:val="2"/>
          <w:szCs w:val="22"/>
          <w14:ligatures w14:val="standardContextual"/>
        </w:rPr>
        <w:tab/>
      </w:r>
      <w:r w:rsidR="00562621" w:rsidRPr="00B81D1E">
        <w:rPr>
          <w:rFonts w:ascii="Aptos" w:eastAsia="Calibri" w:hAnsi="Aptos" w:cs="Arial"/>
          <w:kern w:val="2"/>
          <w:szCs w:val="22"/>
          <w14:ligatures w14:val="standardContextual"/>
        </w:rPr>
        <w:t>Fish and wildlife habitat conservation area protection standards</w:t>
      </w:r>
    </w:p>
    <w:p w14:paraId="044941DF" w14:textId="3CDEB2DC" w:rsidR="009E3156" w:rsidRPr="00B81D1E" w:rsidRDefault="009E3156" w:rsidP="005C604C">
      <w:pPr>
        <w:ind w:left="2880" w:hanging="216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14.24.540</w:t>
      </w:r>
      <w:r w:rsidRPr="00B81D1E">
        <w:rPr>
          <w:rFonts w:ascii="Aptos" w:eastAsia="Calibri" w:hAnsi="Aptos" w:cs="Arial"/>
          <w:kern w:val="2"/>
          <w:szCs w:val="22"/>
          <w14:ligatures w14:val="standardContextual"/>
        </w:rPr>
        <w:tab/>
      </w:r>
      <w:r w:rsidR="00562621" w:rsidRPr="00B81D1E">
        <w:rPr>
          <w:rFonts w:ascii="Aptos" w:eastAsia="Calibri" w:hAnsi="Aptos" w:cs="Arial"/>
          <w:kern w:val="2"/>
          <w:szCs w:val="22"/>
          <w14:ligatures w14:val="standardContextual"/>
        </w:rPr>
        <w:t>Fish and wildlife habitat conservation area performance-based buffer alternatives and mitigation standards</w:t>
      </w:r>
    </w:p>
    <w:p w14:paraId="05D127B0" w14:textId="77777777" w:rsidR="00D917E8" w:rsidRPr="00B81D1E" w:rsidRDefault="00D917E8" w:rsidP="005C604C">
      <w:pPr>
        <w:rPr>
          <w:rFonts w:ascii="Aptos" w:eastAsia="Calibri" w:hAnsi="Aptos" w:cs="Arial"/>
          <w:kern w:val="2"/>
          <w:szCs w:val="22"/>
          <w14:ligatures w14:val="standardContextual"/>
        </w:rPr>
      </w:pPr>
    </w:p>
    <w:p w14:paraId="59095B58" w14:textId="5284AD13" w:rsidR="00D917E8" w:rsidRPr="00B81D1E" w:rsidRDefault="00D917E8" w:rsidP="005C604C">
      <w:pPr>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14.26</w:t>
      </w:r>
      <w:r w:rsidRPr="00B81D1E">
        <w:rPr>
          <w:rFonts w:ascii="Aptos" w:eastAsia="Calibri" w:hAnsi="Aptos" w:cs="Arial"/>
          <w:kern w:val="2"/>
          <w:szCs w:val="22"/>
          <w14:ligatures w14:val="standardContextual"/>
        </w:rPr>
        <w:tab/>
      </w:r>
      <w:r w:rsidR="0062551C" w:rsidRPr="00B81D1E">
        <w:rPr>
          <w:rFonts w:ascii="Aptos" w:eastAsia="Calibri" w:hAnsi="Aptos" w:cs="Arial"/>
          <w:kern w:val="2"/>
          <w:szCs w:val="22"/>
          <w14:ligatures w14:val="standardContextual"/>
        </w:rPr>
        <w:tab/>
      </w:r>
      <w:r w:rsidRPr="00B81D1E">
        <w:rPr>
          <w:rFonts w:ascii="Aptos" w:eastAsia="Calibri" w:hAnsi="Aptos" w:cs="Arial"/>
          <w:kern w:val="2"/>
          <w:szCs w:val="22"/>
          <w14:ligatures w14:val="standardContextual"/>
        </w:rPr>
        <w:t>Skagit County Shoreline Master Program (now SCC 14.48)</w:t>
      </w:r>
    </w:p>
    <w:p w14:paraId="3273F66A" w14:textId="4680747E" w:rsidR="00B75930" w:rsidRPr="00B81D1E" w:rsidRDefault="00B75930" w:rsidP="00B50C70">
      <w:pPr>
        <w:ind w:left="720"/>
        <w:rPr>
          <w:rFonts w:ascii="Aptos" w:eastAsia="Calibri" w:hAnsi="Aptos" w:cs="Arial"/>
          <w:kern w:val="2"/>
          <w:szCs w:val="22"/>
          <w14:ligatures w14:val="standardContextual"/>
        </w:rPr>
      </w:pPr>
    </w:p>
    <w:p w14:paraId="3B6E5C81" w14:textId="39A94169" w:rsidR="008940AE" w:rsidRPr="00B81D1E" w:rsidRDefault="005C604C" w:rsidP="008940AE">
      <w:pPr>
        <w:rPr>
          <w:rFonts w:ascii="Aptos" w:eastAsia="Calibri" w:hAnsi="Aptos" w:cs="Arial"/>
          <w:kern w:val="2"/>
          <w:szCs w:val="22"/>
          <w:u w:val="single"/>
          <w14:ligatures w14:val="standardContextual"/>
        </w:rPr>
      </w:pPr>
      <w:r w:rsidRPr="00B81D1E">
        <w:rPr>
          <w:rFonts w:ascii="Aptos" w:eastAsia="Calibri" w:hAnsi="Aptos" w:cs="Arial"/>
          <w:kern w:val="2"/>
          <w:szCs w:val="22"/>
          <w:u w:val="single"/>
          <w14:ligatures w14:val="standardContextual"/>
        </w:rPr>
        <w:t>Washington Administrative Code</w:t>
      </w:r>
    </w:p>
    <w:p w14:paraId="13DF9C5B" w14:textId="77777777" w:rsidR="008940AE" w:rsidRPr="00B81D1E" w:rsidRDefault="008940AE" w:rsidP="005C604C">
      <w:pPr>
        <w:rPr>
          <w:rFonts w:ascii="Aptos" w:eastAsia="Calibri" w:hAnsi="Aptos" w:cs="Arial"/>
          <w:kern w:val="2"/>
          <w:szCs w:val="22"/>
          <w14:ligatures w14:val="standardContextual"/>
        </w:rPr>
      </w:pPr>
    </w:p>
    <w:p w14:paraId="047DFA39" w14:textId="031CF36E" w:rsidR="008940AE" w:rsidRPr="00B81D1E" w:rsidRDefault="005C604C" w:rsidP="005C604C">
      <w:pPr>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WAC 197-11</w:t>
      </w:r>
      <w:r w:rsidR="008940AE" w:rsidRPr="00B81D1E">
        <w:rPr>
          <w:rFonts w:ascii="Aptos" w:eastAsia="Calibri" w:hAnsi="Aptos" w:cs="Arial"/>
          <w:kern w:val="2"/>
          <w:szCs w:val="22"/>
          <w14:ligatures w14:val="standardContextual"/>
        </w:rPr>
        <w:tab/>
      </w:r>
      <w:r w:rsidR="008940AE" w:rsidRPr="00B81D1E">
        <w:rPr>
          <w:rFonts w:ascii="Aptos" w:eastAsia="Calibri" w:hAnsi="Aptos" w:cs="Arial"/>
          <w:kern w:val="2"/>
          <w:szCs w:val="22"/>
          <w14:ligatures w14:val="standardContextual"/>
        </w:rPr>
        <w:tab/>
        <w:t>S</w:t>
      </w:r>
      <w:r w:rsidRPr="00B81D1E">
        <w:rPr>
          <w:rFonts w:ascii="Aptos" w:eastAsia="Calibri" w:hAnsi="Aptos" w:cs="Arial"/>
          <w:kern w:val="2"/>
          <w:szCs w:val="22"/>
          <w14:ligatures w14:val="standardContextual"/>
        </w:rPr>
        <w:t>EPA Rules</w:t>
      </w:r>
    </w:p>
    <w:p w14:paraId="6FF501CB" w14:textId="77777777" w:rsidR="008940AE" w:rsidRPr="00B81D1E" w:rsidRDefault="008940AE" w:rsidP="008940AE">
      <w:pPr>
        <w:rPr>
          <w:rFonts w:ascii="Aptos" w:eastAsia="Calibri" w:hAnsi="Aptos" w:cs="Arial"/>
          <w:kern w:val="2"/>
          <w:szCs w:val="22"/>
          <w14:ligatures w14:val="standardContextual"/>
        </w:rPr>
      </w:pPr>
    </w:p>
    <w:p w14:paraId="43D60EE7" w14:textId="0DDA856C" w:rsidR="001D6D58" w:rsidRPr="00B81D1E" w:rsidRDefault="001D6D58">
      <w:pPr>
        <w:spacing w:after="200" w:line="276" w:lineRule="auto"/>
        <w:rPr>
          <w:rFonts w:ascii="Aptos" w:hAnsi="Aptos" w:cs="Arial"/>
          <w:szCs w:val="22"/>
        </w:rPr>
      </w:pPr>
      <w:r w:rsidRPr="00B81D1E">
        <w:rPr>
          <w:rFonts w:ascii="Aptos" w:hAnsi="Aptos" w:cs="Arial"/>
          <w:szCs w:val="22"/>
        </w:rPr>
        <w:br w:type="page"/>
      </w:r>
    </w:p>
    <w:p w14:paraId="7BD35695" w14:textId="624B7853" w:rsidR="00B5055C" w:rsidRPr="00B81D1E" w:rsidRDefault="00E32F6E" w:rsidP="007D2738">
      <w:pPr>
        <w:pStyle w:val="Heading1"/>
        <w:rPr>
          <w:rFonts w:ascii="Aptos" w:hAnsi="Aptos"/>
          <w:sz w:val="22"/>
          <w:szCs w:val="22"/>
        </w:rPr>
      </w:pPr>
      <w:bookmarkStart w:id="5" w:name="_Toc226352550"/>
      <w:r w:rsidRPr="00B81D1E">
        <w:rPr>
          <w:rFonts w:ascii="Aptos" w:hAnsi="Aptos"/>
          <w:sz w:val="22"/>
          <w:szCs w:val="22"/>
        </w:rPr>
        <w:lastRenderedPageBreak/>
        <w:t>NATURE OF APPLICATION / PROPOSAL</w:t>
      </w:r>
      <w:bookmarkEnd w:id="5"/>
    </w:p>
    <w:p w14:paraId="1EAE3A62" w14:textId="5EABC25E" w:rsidR="00B5055C" w:rsidRPr="00B81D1E" w:rsidRDefault="00DD2F29" w:rsidP="00DD2F29">
      <w:pPr>
        <w:spacing w:after="120"/>
        <w:rPr>
          <w:rFonts w:ascii="Aptos" w:hAnsi="Aptos" w:cs="Arial"/>
          <w:szCs w:val="22"/>
        </w:rPr>
      </w:pPr>
      <w:r w:rsidRPr="00B81D1E">
        <w:rPr>
          <w:rFonts w:ascii="Aptos" w:hAnsi="Aptos" w:cs="Arial"/>
          <w:b/>
          <w:bCs/>
          <w:szCs w:val="22"/>
        </w:rPr>
        <w:t>Project Description:</w:t>
      </w:r>
      <w:r w:rsidRPr="00B81D1E">
        <w:rPr>
          <w:rFonts w:ascii="Aptos" w:hAnsi="Aptos" w:cs="Arial"/>
          <w:szCs w:val="22"/>
        </w:rPr>
        <w:t xml:space="preserve"> The request is to redevelop the property with a </w:t>
      </w:r>
      <w:r w:rsidR="00A57F5F">
        <w:rPr>
          <w:rFonts w:ascii="Aptos" w:hAnsi="Aptos" w:cs="Arial"/>
          <w:szCs w:val="22"/>
        </w:rPr>
        <w:t>replacement</w:t>
      </w:r>
      <w:r w:rsidRPr="00B81D1E">
        <w:rPr>
          <w:rFonts w:ascii="Aptos" w:hAnsi="Aptos" w:cs="Arial"/>
          <w:szCs w:val="22"/>
        </w:rPr>
        <w:t xml:space="preserve"> single family residence and </w:t>
      </w:r>
      <w:r w:rsidR="00A57F5F">
        <w:rPr>
          <w:rFonts w:ascii="Aptos" w:hAnsi="Aptos" w:cs="Arial"/>
          <w:szCs w:val="22"/>
        </w:rPr>
        <w:t>de</w:t>
      </w:r>
      <w:r w:rsidRPr="00B81D1E">
        <w:rPr>
          <w:rFonts w:ascii="Aptos" w:hAnsi="Aptos" w:cs="Arial"/>
          <w:szCs w:val="22"/>
        </w:rPr>
        <w:t xml:space="preserve">tached garage. The </w:t>
      </w:r>
      <w:r w:rsidR="00A57F5F">
        <w:rPr>
          <w:rFonts w:ascii="Aptos" w:hAnsi="Aptos" w:cs="Arial"/>
          <w:szCs w:val="22"/>
        </w:rPr>
        <w:t>new</w:t>
      </w:r>
      <w:r w:rsidRPr="00B81D1E">
        <w:rPr>
          <w:rFonts w:ascii="Aptos" w:hAnsi="Aptos" w:cs="Arial"/>
          <w:szCs w:val="22"/>
        </w:rPr>
        <w:t xml:space="preserve"> building</w:t>
      </w:r>
      <w:r w:rsidR="00A57F5F">
        <w:rPr>
          <w:rFonts w:ascii="Aptos" w:hAnsi="Aptos" w:cs="Arial"/>
          <w:szCs w:val="22"/>
        </w:rPr>
        <w:t>s</w:t>
      </w:r>
      <w:r w:rsidRPr="00B81D1E">
        <w:rPr>
          <w:rFonts w:ascii="Aptos" w:hAnsi="Aptos" w:cs="Arial"/>
          <w:szCs w:val="22"/>
        </w:rPr>
        <w:t xml:space="preserve"> require a reduction of the standard 100-foot buffer on Lake Cavanaugh to a minimum of </w:t>
      </w:r>
      <w:r w:rsidR="00596B5D" w:rsidRPr="00B81D1E">
        <w:rPr>
          <w:rFonts w:ascii="Aptos" w:hAnsi="Aptos" w:cs="Arial"/>
          <w:szCs w:val="22"/>
        </w:rPr>
        <w:t xml:space="preserve">57 feet, a reduction of the standard 150-foot buffer on a Type F stream to a minimum of </w:t>
      </w:r>
      <w:r w:rsidR="00175423">
        <w:rPr>
          <w:rFonts w:ascii="Aptos" w:hAnsi="Aptos" w:cs="Arial"/>
          <w:szCs w:val="22"/>
        </w:rPr>
        <w:t>5</w:t>
      </w:r>
      <w:r w:rsidR="00596B5D" w:rsidRPr="00B81D1E">
        <w:rPr>
          <w:rFonts w:ascii="Aptos" w:hAnsi="Aptos" w:cs="Arial"/>
          <w:szCs w:val="22"/>
        </w:rPr>
        <w:t xml:space="preserve"> feet</w:t>
      </w:r>
      <w:r w:rsidR="00175423">
        <w:rPr>
          <w:rFonts w:ascii="Aptos" w:hAnsi="Aptos" w:cs="Arial"/>
          <w:szCs w:val="22"/>
        </w:rPr>
        <w:t xml:space="preserve"> at the closest point</w:t>
      </w:r>
      <w:r w:rsidR="00596B5D" w:rsidRPr="00B81D1E">
        <w:rPr>
          <w:rFonts w:ascii="Aptos" w:hAnsi="Aptos" w:cs="Arial"/>
          <w:szCs w:val="22"/>
        </w:rPr>
        <w:t xml:space="preserve">, and the reduction of the standard </w:t>
      </w:r>
      <w:r w:rsidR="005F2B17" w:rsidRPr="00B81D1E">
        <w:rPr>
          <w:rFonts w:ascii="Aptos" w:hAnsi="Aptos" w:cs="Arial"/>
          <w:szCs w:val="22"/>
        </w:rPr>
        <w:t>150</w:t>
      </w:r>
      <w:r w:rsidR="00596B5D" w:rsidRPr="00B81D1E">
        <w:rPr>
          <w:rFonts w:ascii="Aptos" w:hAnsi="Aptos" w:cs="Arial"/>
          <w:szCs w:val="22"/>
        </w:rPr>
        <w:t xml:space="preserve">-foot buffer on </w:t>
      </w:r>
      <w:r w:rsidR="005F2B17" w:rsidRPr="00B81D1E">
        <w:rPr>
          <w:rFonts w:ascii="Aptos" w:hAnsi="Aptos" w:cs="Arial"/>
          <w:szCs w:val="22"/>
        </w:rPr>
        <w:t>two</w:t>
      </w:r>
      <w:r w:rsidR="00596B5D" w:rsidRPr="00B81D1E">
        <w:rPr>
          <w:rFonts w:ascii="Aptos" w:hAnsi="Aptos" w:cs="Arial"/>
          <w:szCs w:val="22"/>
        </w:rPr>
        <w:t xml:space="preserve"> Category II</w:t>
      </w:r>
      <w:r w:rsidR="005F2B17" w:rsidRPr="00B81D1E">
        <w:rPr>
          <w:rFonts w:ascii="Aptos" w:hAnsi="Aptos" w:cs="Arial"/>
          <w:szCs w:val="22"/>
        </w:rPr>
        <w:t>I</w:t>
      </w:r>
      <w:r w:rsidR="00596B5D" w:rsidRPr="00B81D1E">
        <w:rPr>
          <w:rFonts w:ascii="Aptos" w:hAnsi="Aptos" w:cs="Arial"/>
          <w:szCs w:val="22"/>
        </w:rPr>
        <w:t xml:space="preserve"> wetland</w:t>
      </w:r>
      <w:r w:rsidR="005F2B17" w:rsidRPr="00B81D1E">
        <w:rPr>
          <w:rFonts w:ascii="Aptos" w:hAnsi="Aptos" w:cs="Arial"/>
          <w:szCs w:val="22"/>
        </w:rPr>
        <w:t>s</w:t>
      </w:r>
      <w:r w:rsidR="00596B5D" w:rsidRPr="00B81D1E">
        <w:rPr>
          <w:rFonts w:ascii="Aptos" w:hAnsi="Aptos" w:cs="Arial"/>
          <w:szCs w:val="22"/>
        </w:rPr>
        <w:t xml:space="preserve"> to a minimum of </w:t>
      </w:r>
      <w:r w:rsidR="00134315">
        <w:rPr>
          <w:rFonts w:ascii="Aptos" w:hAnsi="Aptos" w:cs="Arial"/>
          <w:szCs w:val="22"/>
        </w:rPr>
        <w:t>3</w:t>
      </w:r>
      <w:r w:rsidR="00596B5D" w:rsidRPr="00B81D1E">
        <w:rPr>
          <w:rFonts w:ascii="Aptos" w:hAnsi="Aptos" w:cs="Arial"/>
          <w:szCs w:val="22"/>
        </w:rPr>
        <w:t xml:space="preserve"> feet</w:t>
      </w:r>
      <w:r w:rsidR="00134315">
        <w:rPr>
          <w:rFonts w:ascii="Aptos" w:hAnsi="Aptos" w:cs="Arial"/>
          <w:szCs w:val="22"/>
        </w:rPr>
        <w:t xml:space="preserve"> at the closest point</w:t>
      </w:r>
      <w:r w:rsidR="00596B5D" w:rsidRPr="00B81D1E">
        <w:rPr>
          <w:rFonts w:ascii="Aptos" w:hAnsi="Aptos" w:cs="Arial"/>
          <w:szCs w:val="22"/>
        </w:rPr>
        <w:t xml:space="preserve">. The proposed reductions include retention of the existing onsite septic system and a maintenance corridor around the proposed </w:t>
      </w:r>
      <w:r w:rsidR="00175423">
        <w:rPr>
          <w:rFonts w:ascii="Aptos" w:hAnsi="Aptos" w:cs="Arial"/>
          <w:szCs w:val="22"/>
        </w:rPr>
        <w:t>development</w:t>
      </w:r>
      <w:r w:rsidR="001E2965">
        <w:rPr>
          <w:rFonts w:ascii="Aptos" w:hAnsi="Aptos" w:cs="Arial"/>
          <w:szCs w:val="22"/>
        </w:rPr>
        <w:t xml:space="preserve"> (see Figure 1)</w:t>
      </w:r>
      <w:r w:rsidR="00596B5D" w:rsidRPr="00B81D1E">
        <w:rPr>
          <w:rFonts w:ascii="Aptos" w:hAnsi="Aptos" w:cs="Arial"/>
          <w:szCs w:val="22"/>
        </w:rPr>
        <w:t xml:space="preserve">. </w:t>
      </w:r>
    </w:p>
    <w:p w14:paraId="493A7843" w14:textId="21C586A2" w:rsidR="00DD2F29" w:rsidRPr="00B81D1E" w:rsidRDefault="00DE31D4" w:rsidP="006F7FD4">
      <w:pPr>
        <w:spacing w:after="120"/>
        <w:rPr>
          <w:rFonts w:ascii="Aptos" w:hAnsi="Aptos" w:cs="Arial"/>
          <w:szCs w:val="22"/>
        </w:rPr>
      </w:pPr>
      <w:r w:rsidRPr="00B81D1E">
        <w:rPr>
          <w:rFonts w:ascii="Aptos" w:hAnsi="Aptos" w:cs="Arial"/>
          <w:szCs w:val="22"/>
        </w:rPr>
        <w:t xml:space="preserve">The new home will be located a minimum of 72 feet from the OHWM of Lake Cavanaugh to meet the requirements of the SMP. </w:t>
      </w:r>
    </w:p>
    <w:p w14:paraId="6C44BCB1" w14:textId="3092BEC5" w:rsidR="006F7FD4" w:rsidRPr="00B81D1E" w:rsidRDefault="006F7FD4" w:rsidP="00FA226A">
      <w:pPr>
        <w:rPr>
          <w:rFonts w:ascii="Aptos" w:hAnsi="Aptos" w:cs="Arial"/>
          <w:szCs w:val="22"/>
        </w:rPr>
      </w:pPr>
      <w:r w:rsidRPr="00B81D1E">
        <w:rPr>
          <w:rFonts w:ascii="Aptos" w:hAnsi="Aptos" w:cs="Arial"/>
          <w:szCs w:val="22"/>
        </w:rPr>
        <w:t>To prepare the site for redevelopment, the following structures</w:t>
      </w:r>
      <w:r w:rsidR="000B4D82" w:rsidRPr="00B81D1E">
        <w:rPr>
          <w:rFonts w:ascii="Aptos" w:hAnsi="Aptos" w:cs="Arial"/>
          <w:szCs w:val="22"/>
        </w:rPr>
        <w:t>/development</w:t>
      </w:r>
      <w:r w:rsidRPr="00B81D1E">
        <w:rPr>
          <w:rFonts w:ascii="Aptos" w:hAnsi="Aptos" w:cs="Arial"/>
          <w:szCs w:val="22"/>
        </w:rPr>
        <w:t xml:space="preserve"> will be removed:</w:t>
      </w:r>
    </w:p>
    <w:p w14:paraId="7B39DA8C" w14:textId="6FD96931" w:rsidR="006F7FD4" w:rsidRPr="00B81D1E" w:rsidRDefault="006F7FD4" w:rsidP="006F7FD4">
      <w:pPr>
        <w:pStyle w:val="ListParagraph"/>
        <w:numPr>
          <w:ilvl w:val="0"/>
          <w:numId w:val="15"/>
        </w:numPr>
        <w:rPr>
          <w:rFonts w:ascii="Aptos" w:hAnsi="Aptos" w:cs="Arial"/>
          <w:szCs w:val="22"/>
        </w:rPr>
      </w:pPr>
      <w:r w:rsidRPr="00B81D1E">
        <w:rPr>
          <w:rFonts w:ascii="Aptos" w:hAnsi="Aptos" w:cs="Arial"/>
          <w:szCs w:val="22"/>
        </w:rPr>
        <w:t>Primary residence</w:t>
      </w:r>
    </w:p>
    <w:p w14:paraId="205D90D6" w14:textId="25D0EC5E" w:rsidR="006F7FD4" w:rsidRPr="00B81D1E" w:rsidRDefault="006F7FD4" w:rsidP="006F7FD4">
      <w:pPr>
        <w:pStyle w:val="ListParagraph"/>
        <w:numPr>
          <w:ilvl w:val="0"/>
          <w:numId w:val="15"/>
        </w:numPr>
        <w:rPr>
          <w:rFonts w:ascii="Aptos" w:hAnsi="Aptos" w:cs="Arial"/>
          <w:szCs w:val="22"/>
        </w:rPr>
      </w:pPr>
      <w:r w:rsidRPr="00B81D1E">
        <w:rPr>
          <w:rFonts w:ascii="Aptos" w:hAnsi="Aptos" w:cs="Arial"/>
          <w:szCs w:val="22"/>
        </w:rPr>
        <w:t>Wood deck</w:t>
      </w:r>
    </w:p>
    <w:p w14:paraId="7595A7C5" w14:textId="4A0835DE" w:rsidR="006F7FD4" w:rsidRPr="00B81D1E" w:rsidRDefault="006F7FD4" w:rsidP="006F7FD4">
      <w:pPr>
        <w:pStyle w:val="ListParagraph"/>
        <w:numPr>
          <w:ilvl w:val="0"/>
          <w:numId w:val="15"/>
        </w:numPr>
        <w:rPr>
          <w:rFonts w:ascii="Aptos" w:hAnsi="Aptos" w:cs="Arial"/>
          <w:szCs w:val="22"/>
        </w:rPr>
      </w:pPr>
      <w:r w:rsidRPr="00B81D1E">
        <w:rPr>
          <w:rFonts w:ascii="Aptos" w:hAnsi="Aptos" w:cs="Arial"/>
          <w:szCs w:val="22"/>
        </w:rPr>
        <w:t>2</w:t>
      </w:r>
      <w:r w:rsidR="00714CA5">
        <w:rPr>
          <w:rFonts w:ascii="Aptos" w:hAnsi="Aptos" w:cs="Arial"/>
          <w:szCs w:val="22"/>
        </w:rPr>
        <w:t>643</w:t>
      </w:r>
      <w:r w:rsidRPr="00B81D1E">
        <w:rPr>
          <w:rFonts w:ascii="Aptos" w:hAnsi="Aptos" w:cs="Arial"/>
          <w:szCs w:val="22"/>
        </w:rPr>
        <w:t xml:space="preserve"> </w:t>
      </w:r>
      <w:r w:rsidR="00A57F5F">
        <w:rPr>
          <w:rFonts w:ascii="Aptos" w:hAnsi="Aptos" w:cs="Arial"/>
          <w:szCs w:val="22"/>
        </w:rPr>
        <w:t>sf</w:t>
      </w:r>
      <w:r w:rsidRPr="00B81D1E">
        <w:rPr>
          <w:rFonts w:ascii="Aptos" w:hAnsi="Aptos" w:cs="Arial"/>
          <w:szCs w:val="22"/>
        </w:rPr>
        <w:t xml:space="preserve"> of gravel in close proximity to both wetlands and the stream</w:t>
      </w:r>
    </w:p>
    <w:p w14:paraId="57D18CBE" w14:textId="605F9466" w:rsidR="006F7FD4" w:rsidRPr="00B81D1E" w:rsidRDefault="006F7FD4" w:rsidP="006F7FD4">
      <w:pPr>
        <w:pStyle w:val="ListParagraph"/>
        <w:numPr>
          <w:ilvl w:val="0"/>
          <w:numId w:val="15"/>
        </w:numPr>
        <w:rPr>
          <w:rFonts w:ascii="Aptos" w:hAnsi="Aptos" w:cs="Arial"/>
          <w:szCs w:val="22"/>
        </w:rPr>
      </w:pPr>
      <w:r w:rsidRPr="00B81D1E">
        <w:rPr>
          <w:rFonts w:ascii="Aptos" w:hAnsi="Aptos" w:cs="Arial"/>
          <w:szCs w:val="22"/>
        </w:rPr>
        <w:t>Two storage structures</w:t>
      </w:r>
    </w:p>
    <w:p w14:paraId="4DDE9605" w14:textId="2672A7D7" w:rsidR="006F7FD4" w:rsidRPr="00B81D1E" w:rsidRDefault="006F7FD4" w:rsidP="00714CA5">
      <w:pPr>
        <w:pStyle w:val="ListParagraph"/>
        <w:numPr>
          <w:ilvl w:val="0"/>
          <w:numId w:val="15"/>
        </w:numPr>
        <w:spacing w:after="120"/>
        <w:contextualSpacing w:val="0"/>
        <w:rPr>
          <w:rFonts w:ascii="Aptos" w:hAnsi="Aptos" w:cs="Arial"/>
          <w:szCs w:val="22"/>
        </w:rPr>
      </w:pPr>
      <w:r w:rsidRPr="00B81D1E">
        <w:rPr>
          <w:rFonts w:ascii="Aptos" w:hAnsi="Aptos" w:cs="Arial"/>
          <w:szCs w:val="22"/>
        </w:rPr>
        <w:t>Historic outhouse located partially within wetland A</w:t>
      </w:r>
    </w:p>
    <w:p w14:paraId="6F5FB289" w14:textId="4BBF1534" w:rsidR="006F7FD4" w:rsidRPr="00B81D1E" w:rsidRDefault="006F7FD4" w:rsidP="006F7FD4">
      <w:pPr>
        <w:rPr>
          <w:rFonts w:ascii="Aptos" w:hAnsi="Aptos" w:cs="Arial"/>
          <w:szCs w:val="22"/>
        </w:rPr>
      </w:pPr>
      <w:r w:rsidRPr="00B81D1E">
        <w:rPr>
          <w:rFonts w:ascii="Aptos" w:hAnsi="Aptos" w:cs="Arial"/>
          <w:szCs w:val="22"/>
        </w:rPr>
        <w:t>Redevelopment of the site includes the following:</w:t>
      </w:r>
    </w:p>
    <w:p w14:paraId="38666A28" w14:textId="21C11CB1" w:rsidR="006F7FD4" w:rsidRPr="00B81D1E" w:rsidRDefault="006F7FD4" w:rsidP="006F7FD4">
      <w:pPr>
        <w:pStyle w:val="ListParagraph"/>
        <w:numPr>
          <w:ilvl w:val="0"/>
          <w:numId w:val="16"/>
        </w:numPr>
        <w:rPr>
          <w:rFonts w:ascii="Aptos" w:hAnsi="Aptos" w:cs="Arial"/>
          <w:szCs w:val="22"/>
        </w:rPr>
      </w:pPr>
      <w:r w:rsidRPr="00B81D1E">
        <w:rPr>
          <w:rFonts w:ascii="Aptos" w:hAnsi="Aptos" w:cs="Arial"/>
          <w:szCs w:val="22"/>
        </w:rPr>
        <w:t>Construct new primary residence; 750 sf footprint, two stories, 1500 sf of living space</w:t>
      </w:r>
    </w:p>
    <w:p w14:paraId="28DAB67C" w14:textId="524D767F" w:rsidR="006F7FD4" w:rsidRPr="00B81D1E" w:rsidRDefault="000B4D82" w:rsidP="006F7FD4">
      <w:pPr>
        <w:pStyle w:val="ListParagraph"/>
        <w:numPr>
          <w:ilvl w:val="0"/>
          <w:numId w:val="16"/>
        </w:numPr>
        <w:rPr>
          <w:rFonts w:ascii="Aptos" w:hAnsi="Aptos" w:cs="Arial"/>
          <w:szCs w:val="22"/>
        </w:rPr>
      </w:pPr>
      <w:r w:rsidRPr="00B81D1E">
        <w:rPr>
          <w:rFonts w:ascii="Aptos" w:hAnsi="Aptos" w:cs="Arial"/>
          <w:szCs w:val="22"/>
        </w:rPr>
        <w:t xml:space="preserve">Construct new 324 sf </w:t>
      </w:r>
      <w:r w:rsidR="00A57F5F">
        <w:rPr>
          <w:rFonts w:ascii="Aptos" w:hAnsi="Aptos" w:cs="Arial"/>
          <w:szCs w:val="22"/>
        </w:rPr>
        <w:t xml:space="preserve">covered </w:t>
      </w:r>
      <w:r w:rsidRPr="00B81D1E">
        <w:rPr>
          <w:rFonts w:ascii="Aptos" w:hAnsi="Aptos" w:cs="Arial"/>
          <w:szCs w:val="22"/>
        </w:rPr>
        <w:t>wood deck</w:t>
      </w:r>
    </w:p>
    <w:p w14:paraId="730BFBEB" w14:textId="6C325740" w:rsidR="000B4D82" w:rsidRPr="00B81D1E" w:rsidRDefault="000B4D82" w:rsidP="006F7FD4">
      <w:pPr>
        <w:pStyle w:val="ListParagraph"/>
        <w:numPr>
          <w:ilvl w:val="0"/>
          <w:numId w:val="16"/>
        </w:numPr>
        <w:rPr>
          <w:rFonts w:ascii="Aptos" w:hAnsi="Aptos" w:cs="Arial"/>
          <w:szCs w:val="22"/>
        </w:rPr>
      </w:pPr>
      <w:r w:rsidRPr="00B81D1E">
        <w:rPr>
          <w:rFonts w:ascii="Aptos" w:hAnsi="Aptos" w:cs="Arial"/>
          <w:szCs w:val="22"/>
        </w:rPr>
        <w:t>Construct new 900 sf detached garage</w:t>
      </w:r>
    </w:p>
    <w:p w14:paraId="22C1CED7" w14:textId="0ED0A393" w:rsidR="000B4D82" w:rsidRPr="00B81D1E" w:rsidRDefault="000B4D82" w:rsidP="006F7FD4">
      <w:pPr>
        <w:pStyle w:val="ListParagraph"/>
        <w:numPr>
          <w:ilvl w:val="0"/>
          <w:numId w:val="16"/>
        </w:numPr>
        <w:rPr>
          <w:rFonts w:ascii="Aptos" w:hAnsi="Aptos" w:cs="Arial"/>
          <w:szCs w:val="22"/>
        </w:rPr>
      </w:pPr>
      <w:r w:rsidRPr="00B81D1E">
        <w:rPr>
          <w:rFonts w:ascii="Aptos" w:hAnsi="Aptos" w:cs="Arial"/>
          <w:szCs w:val="22"/>
        </w:rPr>
        <w:t>Install 489 sf new gravel for access/parking</w:t>
      </w:r>
    </w:p>
    <w:p w14:paraId="5108F136" w14:textId="4BA45849" w:rsidR="000B4D82" w:rsidRPr="00B81D1E" w:rsidRDefault="000B4D82" w:rsidP="006F7FD4">
      <w:pPr>
        <w:pStyle w:val="ListParagraph"/>
        <w:numPr>
          <w:ilvl w:val="0"/>
          <w:numId w:val="16"/>
        </w:numPr>
        <w:rPr>
          <w:rFonts w:ascii="Aptos" w:hAnsi="Aptos" w:cs="Arial"/>
          <w:szCs w:val="22"/>
        </w:rPr>
      </w:pPr>
      <w:r w:rsidRPr="00B81D1E">
        <w:rPr>
          <w:rFonts w:ascii="Aptos" w:hAnsi="Aptos" w:cs="Arial"/>
          <w:szCs w:val="22"/>
        </w:rPr>
        <w:t>Maintain 4170 sf of existing gravel access/parking</w:t>
      </w:r>
    </w:p>
    <w:p w14:paraId="1A778042" w14:textId="42823B43" w:rsidR="000B4D82" w:rsidRPr="00B81D1E" w:rsidRDefault="000B4D82" w:rsidP="006F7FD4">
      <w:pPr>
        <w:pStyle w:val="ListParagraph"/>
        <w:numPr>
          <w:ilvl w:val="0"/>
          <w:numId w:val="16"/>
        </w:numPr>
        <w:rPr>
          <w:rFonts w:ascii="Aptos" w:hAnsi="Aptos" w:cs="Arial"/>
          <w:szCs w:val="22"/>
        </w:rPr>
      </w:pPr>
      <w:r w:rsidRPr="00B81D1E">
        <w:rPr>
          <w:rFonts w:ascii="Aptos" w:hAnsi="Aptos" w:cs="Arial"/>
          <w:szCs w:val="22"/>
        </w:rPr>
        <w:t xml:space="preserve">Maintain existing well/pump house, septic tank, sand filter, and primary/reserve drainfield </w:t>
      </w:r>
    </w:p>
    <w:p w14:paraId="5971AF7A" w14:textId="0B4E10EC" w:rsidR="000B4D82" w:rsidRPr="00B81D1E" w:rsidRDefault="000B4D82" w:rsidP="00242BA5">
      <w:pPr>
        <w:pStyle w:val="ListParagraph"/>
        <w:numPr>
          <w:ilvl w:val="0"/>
          <w:numId w:val="16"/>
        </w:numPr>
        <w:spacing w:after="120"/>
        <w:contextualSpacing w:val="0"/>
        <w:rPr>
          <w:rFonts w:ascii="Aptos" w:hAnsi="Aptos" w:cs="Arial"/>
          <w:szCs w:val="22"/>
        </w:rPr>
      </w:pPr>
      <w:r w:rsidRPr="00B81D1E">
        <w:rPr>
          <w:rFonts w:ascii="Aptos" w:hAnsi="Aptos" w:cs="Arial"/>
          <w:szCs w:val="22"/>
        </w:rPr>
        <w:t xml:space="preserve">Retain power pole, fences, retaining walls, </w:t>
      </w:r>
      <w:r w:rsidR="00134315">
        <w:rPr>
          <w:rFonts w:ascii="Aptos" w:hAnsi="Aptos" w:cs="Arial"/>
          <w:szCs w:val="22"/>
        </w:rPr>
        <w:t>driveway</w:t>
      </w:r>
      <w:r w:rsidR="00714CA5">
        <w:rPr>
          <w:rFonts w:ascii="Aptos" w:hAnsi="Aptos" w:cs="Arial"/>
          <w:szCs w:val="22"/>
        </w:rPr>
        <w:t>,</w:t>
      </w:r>
      <w:r w:rsidR="00134315">
        <w:rPr>
          <w:rFonts w:ascii="Aptos" w:hAnsi="Aptos" w:cs="Arial"/>
          <w:szCs w:val="22"/>
        </w:rPr>
        <w:t xml:space="preserve"> </w:t>
      </w:r>
      <w:r w:rsidRPr="00B81D1E">
        <w:rPr>
          <w:rFonts w:ascii="Aptos" w:hAnsi="Aptos" w:cs="Arial"/>
          <w:szCs w:val="22"/>
        </w:rPr>
        <w:t>culvert, and fire pit</w:t>
      </w:r>
    </w:p>
    <w:p w14:paraId="47996498" w14:textId="37023484" w:rsidR="00B5055C" w:rsidRDefault="00A536A2" w:rsidP="00482464">
      <w:pPr>
        <w:jc w:val="center"/>
        <w:rPr>
          <w:rFonts w:ascii="Aptos" w:hAnsi="Aptos" w:cs="Arial"/>
          <w:szCs w:val="22"/>
        </w:rPr>
      </w:pPr>
      <w:r>
        <w:rPr>
          <w:noProof/>
        </w:rPr>
        <w:lastRenderedPageBreak/>
        <w:drawing>
          <wp:inline distT="0" distB="0" distL="0" distR="0" wp14:anchorId="6AA56AE5" wp14:editId="74EEC5A9">
            <wp:extent cx="6365787" cy="5514975"/>
            <wp:effectExtent l="0" t="0" r="0" b="0"/>
            <wp:docPr id="2141389522"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89522" name="Picture 1" descr="Diagram&#10;&#10;AI-generated content may be incorrect."/>
                    <pic:cNvPicPr/>
                  </pic:nvPicPr>
                  <pic:blipFill>
                    <a:blip r:embed="rId11"/>
                    <a:stretch>
                      <a:fillRect/>
                    </a:stretch>
                  </pic:blipFill>
                  <pic:spPr>
                    <a:xfrm>
                      <a:off x="0" y="0"/>
                      <a:ext cx="6370600" cy="5519145"/>
                    </a:xfrm>
                    <a:prstGeom prst="rect">
                      <a:avLst/>
                    </a:prstGeom>
                  </pic:spPr>
                </pic:pic>
              </a:graphicData>
            </a:graphic>
          </wp:inline>
        </w:drawing>
      </w:r>
    </w:p>
    <w:p w14:paraId="00C66FC9" w14:textId="77777777" w:rsidR="004F4D6A" w:rsidRPr="00B81D1E" w:rsidRDefault="004F4D6A" w:rsidP="00482464">
      <w:pPr>
        <w:jc w:val="center"/>
        <w:rPr>
          <w:rFonts w:ascii="Aptos" w:hAnsi="Aptos" w:cs="Arial"/>
          <w:szCs w:val="22"/>
        </w:rPr>
      </w:pPr>
    </w:p>
    <w:p w14:paraId="52C85684" w14:textId="7D2575C1" w:rsidR="004F4D6A" w:rsidRDefault="00E06652" w:rsidP="00155884">
      <w:pPr>
        <w:rPr>
          <w:rFonts w:ascii="Aptos" w:hAnsi="Aptos" w:cs="Arial"/>
          <w:szCs w:val="22"/>
        </w:rPr>
      </w:pPr>
      <w:r w:rsidRPr="00B81D1E">
        <w:rPr>
          <w:rFonts w:ascii="Aptos" w:hAnsi="Aptos" w:cs="Arial"/>
          <w:szCs w:val="22"/>
        </w:rPr>
        <w:t>Figure 1</w:t>
      </w:r>
    </w:p>
    <w:p w14:paraId="212362D4" w14:textId="77777777" w:rsidR="004F4D6A" w:rsidRDefault="004F4D6A">
      <w:pPr>
        <w:spacing w:after="200" w:line="276" w:lineRule="auto"/>
        <w:rPr>
          <w:rFonts w:ascii="Aptos" w:hAnsi="Aptos" w:cs="Arial"/>
          <w:szCs w:val="22"/>
        </w:rPr>
      </w:pPr>
      <w:r>
        <w:rPr>
          <w:rFonts w:ascii="Aptos" w:hAnsi="Aptos" w:cs="Arial"/>
          <w:szCs w:val="22"/>
        </w:rPr>
        <w:br w:type="page"/>
      </w:r>
    </w:p>
    <w:p w14:paraId="59EF7876" w14:textId="56ED4A72" w:rsidR="00FA2D08" w:rsidRPr="00B81D1E" w:rsidRDefault="00E06652" w:rsidP="00FA2D08">
      <w:pPr>
        <w:spacing w:after="120"/>
        <w:rPr>
          <w:rFonts w:ascii="Aptos" w:hAnsi="Aptos" w:cs="Arial"/>
          <w:szCs w:val="22"/>
        </w:rPr>
      </w:pPr>
      <w:r w:rsidRPr="00B81D1E">
        <w:rPr>
          <w:rFonts w:ascii="Aptos" w:hAnsi="Aptos" w:cs="Arial"/>
          <w:b/>
          <w:bCs/>
          <w:szCs w:val="22"/>
        </w:rPr>
        <w:lastRenderedPageBreak/>
        <w:t>Site Description:</w:t>
      </w:r>
      <w:r w:rsidRPr="00B81D1E">
        <w:rPr>
          <w:rFonts w:ascii="Aptos" w:hAnsi="Aptos" w:cs="Arial"/>
          <w:szCs w:val="22"/>
        </w:rPr>
        <w:t xml:space="preserve"> </w:t>
      </w:r>
      <w:r w:rsidR="002E6C81" w:rsidRPr="00B81D1E">
        <w:rPr>
          <w:rFonts w:ascii="Aptos" w:hAnsi="Aptos" w:cs="Arial"/>
          <w:szCs w:val="22"/>
        </w:rPr>
        <w:t xml:space="preserve">This parcel consists of three lots from the Lake Cavanaugh Subdivision No. 3 which was recorded in 1948. It is 0.90 acres </w:t>
      </w:r>
      <w:r w:rsidR="00FA2D08" w:rsidRPr="00B81D1E">
        <w:rPr>
          <w:rFonts w:ascii="Aptos" w:hAnsi="Aptos" w:cs="Arial"/>
          <w:szCs w:val="22"/>
        </w:rPr>
        <w:t xml:space="preserve">and, while relatively large compared to many other lots around the lake, it </w:t>
      </w:r>
      <w:r w:rsidR="002E6C81" w:rsidRPr="00B81D1E">
        <w:rPr>
          <w:rFonts w:ascii="Aptos" w:hAnsi="Aptos" w:cs="Arial"/>
          <w:szCs w:val="22"/>
        </w:rPr>
        <w:t xml:space="preserve">is heavily encumbered by critical areas. </w:t>
      </w:r>
    </w:p>
    <w:p w14:paraId="72D5EA74" w14:textId="1BB0959B" w:rsidR="001C571F" w:rsidRPr="00B81D1E" w:rsidRDefault="00BA3628" w:rsidP="00FA2D08">
      <w:pPr>
        <w:spacing w:after="120"/>
        <w:rPr>
          <w:rFonts w:ascii="Aptos" w:hAnsi="Aptos" w:cs="Arial"/>
          <w:szCs w:val="22"/>
        </w:rPr>
      </w:pPr>
      <w:r w:rsidRPr="00B81D1E">
        <w:rPr>
          <w:rFonts w:ascii="Aptos" w:hAnsi="Aptos" w:cs="Arial"/>
          <w:szCs w:val="22"/>
        </w:rPr>
        <w:t xml:space="preserve">Located in the northwest portion of the lake, a Type F stream and large wetland complex surround the existing development. </w:t>
      </w:r>
      <w:r w:rsidR="0008359F" w:rsidRPr="00B81D1E">
        <w:rPr>
          <w:rFonts w:ascii="Aptos" w:hAnsi="Aptos" w:cs="Arial"/>
          <w:szCs w:val="22"/>
        </w:rPr>
        <w:t xml:space="preserve">Native vegetation, including numerous mature conifers, is primarily located within the two onsite wetlands but also extends into the buffers in several patches. The remainder of the site is maintained lawn. Two large spruce trees are present in the maintained lawn. </w:t>
      </w:r>
      <w:r w:rsidR="00714CA5">
        <w:rPr>
          <w:rFonts w:ascii="Aptos" w:hAnsi="Aptos" w:cs="Arial"/>
          <w:szCs w:val="22"/>
        </w:rPr>
        <w:t>All existing trees onsite are to remain.</w:t>
      </w:r>
    </w:p>
    <w:p w14:paraId="7939A7E9" w14:textId="684DD140" w:rsidR="00E06652" w:rsidRPr="00B81D1E" w:rsidRDefault="00FA2D08" w:rsidP="00FA226A">
      <w:pPr>
        <w:rPr>
          <w:rFonts w:ascii="Aptos" w:hAnsi="Aptos" w:cs="Arial"/>
          <w:szCs w:val="22"/>
        </w:rPr>
      </w:pPr>
      <w:r w:rsidRPr="00B81D1E">
        <w:rPr>
          <w:rFonts w:ascii="Aptos" w:hAnsi="Aptos" w:cs="Arial"/>
          <w:szCs w:val="22"/>
        </w:rPr>
        <w:t>Th</w:t>
      </w:r>
      <w:r w:rsidR="00BA3628" w:rsidRPr="00B81D1E">
        <w:rPr>
          <w:rFonts w:ascii="Aptos" w:hAnsi="Aptos" w:cs="Arial"/>
          <w:szCs w:val="22"/>
        </w:rPr>
        <w:t>e</w:t>
      </w:r>
      <w:r w:rsidRPr="00B81D1E">
        <w:rPr>
          <w:rFonts w:ascii="Aptos" w:hAnsi="Aptos" w:cs="Arial"/>
          <w:szCs w:val="22"/>
        </w:rPr>
        <w:t xml:space="preserve"> original home was constructed in about 1960, and it is served by a drilled well and a septic system that was installed in 1994. </w:t>
      </w:r>
      <w:r w:rsidR="00BA3628" w:rsidRPr="00B81D1E">
        <w:rPr>
          <w:rFonts w:ascii="Aptos" w:hAnsi="Aptos" w:cs="Arial"/>
          <w:szCs w:val="22"/>
        </w:rPr>
        <w:t>Most parcels around the shoreline contain a single family residence and onsite septic system and many also include a detached accessory structure.</w:t>
      </w:r>
    </w:p>
    <w:p w14:paraId="23F7BD5D" w14:textId="77777777" w:rsidR="002E6C81" w:rsidRPr="00B81D1E" w:rsidRDefault="002E6C81" w:rsidP="00FA226A">
      <w:pPr>
        <w:rPr>
          <w:rFonts w:ascii="Aptos" w:hAnsi="Aptos" w:cs="Arial"/>
          <w:szCs w:val="22"/>
        </w:rPr>
      </w:pPr>
    </w:p>
    <w:p w14:paraId="0EE2D970" w14:textId="7DD23D15" w:rsidR="002E6C81" w:rsidRPr="00B81D1E" w:rsidRDefault="002E6C81" w:rsidP="00FA226A">
      <w:pPr>
        <w:rPr>
          <w:rFonts w:ascii="Aptos" w:hAnsi="Aptos" w:cs="Arial"/>
          <w:szCs w:val="22"/>
        </w:rPr>
      </w:pPr>
      <w:r w:rsidRPr="00B81D1E">
        <w:rPr>
          <w:noProof/>
          <w:szCs w:val="22"/>
        </w:rPr>
        <w:drawing>
          <wp:inline distT="0" distB="0" distL="0" distR="0" wp14:anchorId="057E3E0D" wp14:editId="654B42F4">
            <wp:extent cx="5943600" cy="4066540"/>
            <wp:effectExtent l="0" t="0" r="0" b="0"/>
            <wp:docPr id="91294507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945070" name="Picture 1" descr="Diagram&#10;&#10;AI-generated content may be incorrect."/>
                    <pic:cNvPicPr/>
                  </pic:nvPicPr>
                  <pic:blipFill>
                    <a:blip r:embed="rId12"/>
                    <a:stretch>
                      <a:fillRect/>
                    </a:stretch>
                  </pic:blipFill>
                  <pic:spPr>
                    <a:xfrm>
                      <a:off x="0" y="0"/>
                      <a:ext cx="5943600" cy="4066540"/>
                    </a:xfrm>
                    <a:prstGeom prst="rect">
                      <a:avLst/>
                    </a:prstGeom>
                  </pic:spPr>
                </pic:pic>
              </a:graphicData>
            </a:graphic>
          </wp:inline>
        </w:drawing>
      </w:r>
    </w:p>
    <w:p w14:paraId="4F567D15" w14:textId="202E39AA" w:rsidR="001C571F" w:rsidRPr="00B81D1E" w:rsidRDefault="001C571F" w:rsidP="00FA226A">
      <w:pPr>
        <w:rPr>
          <w:rFonts w:ascii="Aptos" w:hAnsi="Aptos" w:cs="Arial"/>
          <w:szCs w:val="22"/>
        </w:rPr>
      </w:pPr>
      <w:r w:rsidRPr="00B81D1E">
        <w:rPr>
          <w:rFonts w:ascii="Aptos" w:hAnsi="Aptos" w:cs="Arial"/>
          <w:szCs w:val="22"/>
        </w:rPr>
        <w:t>Figure 2</w:t>
      </w:r>
    </w:p>
    <w:p w14:paraId="3FB6451B" w14:textId="77777777" w:rsidR="005F2B17" w:rsidRPr="00B81D1E" w:rsidRDefault="005F2B17" w:rsidP="00FA226A">
      <w:pPr>
        <w:rPr>
          <w:rFonts w:ascii="Aptos" w:hAnsi="Aptos" w:cs="Arial"/>
          <w:szCs w:val="22"/>
        </w:rPr>
      </w:pPr>
    </w:p>
    <w:p w14:paraId="2A7C076D" w14:textId="6932708A" w:rsidR="001C571F" w:rsidRPr="00B81D1E" w:rsidRDefault="005F2B17" w:rsidP="00FA226A">
      <w:pPr>
        <w:rPr>
          <w:rFonts w:ascii="Aptos" w:hAnsi="Aptos" w:cs="Arial"/>
          <w:szCs w:val="22"/>
        </w:rPr>
      </w:pPr>
      <w:r w:rsidRPr="00B81D1E">
        <w:rPr>
          <w:noProof/>
          <w:szCs w:val="22"/>
        </w:rPr>
        <w:lastRenderedPageBreak/>
        <w:drawing>
          <wp:inline distT="0" distB="0" distL="0" distR="0" wp14:anchorId="4F14508C" wp14:editId="7C3BC160">
            <wp:extent cx="5943600" cy="4132580"/>
            <wp:effectExtent l="0" t="0" r="0" b="1270"/>
            <wp:docPr id="989751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751319" name=""/>
                    <pic:cNvPicPr/>
                  </pic:nvPicPr>
                  <pic:blipFill>
                    <a:blip r:embed="rId13"/>
                    <a:stretch>
                      <a:fillRect/>
                    </a:stretch>
                  </pic:blipFill>
                  <pic:spPr>
                    <a:xfrm>
                      <a:off x="0" y="0"/>
                      <a:ext cx="5943600" cy="4132580"/>
                    </a:xfrm>
                    <a:prstGeom prst="rect">
                      <a:avLst/>
                    </a:prstGeom>
                  </pic:spPr>
                </pic:pic>
              </a:graphicData>
            </a:graphic>
          </wp:inline>
        </w:drawing>
      </w:r>
    </w:p>
    <w:p w14:paraId="6FAE4750" w14:textId="1B767FA1" w:rsidR="001C571F" w:rsidRPr="00B81D1E" w:rsidRDefault="001C571F" w:rsidP="00FA226A">
      <w:pPr>
        <w:rPr>
          <w:rFonts w:ascii="Aptos" w:hAnsi="Aptos" w:cs="Arial"/>
          <w:szCs w:val="22"/>
        </w:rPr>
      </w:pPr>
    </w:p>
    <w:p w14:paraId="4741C828" w14:textId="0F290320" w:rsidR="001C571F" w:rsidRPr="00B81D1E" w:rsidRDefault="001C571F" w:rsidP="00FA226A">
      <w:pPr>
        <w:rPr>
          <w:rFonts w:ascii="Aptos" w:hAnsi="Aptos" w:cs="Arial"/>
          <w:szCs w:val="22"/>
        </w:rPr>
      </w:pPr>
      <w:r w:rsidRPr="00B81D1E">
        <w:rPr>
          <w:rFonts w:ascii="Aptos" w:hAnsi="Aptos" w:cs="Arial"/>
          <w:szCs w:val="22"/>
        </w:rPr>
        <w:t>Figure 3</w:t>
      </w:r>
    </w:p>
    <w:p w14:paraId="626415FF" w14:textId="02B7D604" w:rsidR="00673D29" w:rsidRPr="00B81D1E" w:rsidRDefault="00673D29">
      <w:pPr>
        <w:spacing w:after="200" w:line="276" w:lineRule="auto"/>
        <w:rPr>
          <w:rFonts w:ascii="Aptos" w:hAnsi="Aptos" w:cs="Arial"/>
          <w:szCs w:val="22"/>
        </w:rPr>
      </w:pPr>
      <w:r w:rsidRPr="00B81D1E">
        <w:rPr>
          <w:rFonts w:ascii="Aptos" w:hAnsi="Aptos" w:cs="Arial"/>
          <w:szCs w:val="22"/>
        </w:rPr>
        <w:br w:type="page"/>
      </w:r>
    </w:p>
    <w:p w14:paraId="407D7DE2" w14:textId="5400F721" w:rsidR="00673D29" w:rsidRPr="00B81D1E" w:rsidRDefault="007D2738" w:rsidP="007D2738">
      <w:pPr>
        <w:pStyle w:val="Heading1"/>
        <w:rPr>
          <w:rFonts w:ascii="Aptos" w:hAnsi="Aptos"/>
          <w:sz w:val="22"/>
          <w:szCs w:val="22"/>
        </w:rPr>
      </w:pPr>
      <w:bookmarkStart w:id="6" w:name="_Toc226352551"/>
      <w:r w:rsidRPr="00B81D1E">
        <w:rPr>
          <w:rFonts w:ascii="Aptos" w:hAnsi="Aptos"/>
          <w:sz w:val="22"/>
          <w:szCs w:val="22"/>
        </w:rPr>
        <w:lastRenderedPageBreak/>
        <w:t>GENERAL</w:t>
      </w:r>
      <w:r w:rsidR="00D370B2" w:rsidRPr="00B81D1E">
        <w:rPr>
          <w:rFonts w:ascii="Aptos" w:hAnsi="Aptos"/>
          <w:sz w:val="22"/>
          <w:szCs w:val="22"/>
        </w:rPr>
        <w:t xml:space="preserve"> REGULATORY</w:t>
      </w:r>
      <w:r w:rsidRPr="00B81D1E">
        <w:rPr>
          <w:rFonts w:ascii="Aptos" w:hAnsi="Aptos"/>
          <w:sz w:val="22"/>
          <w:szCs w:val="22"/>
        </w:rPr>
        <w:t xml:space="preserve"> </w:t>
      </w:r>
      <w:r w:rsidR="00673D29" w:rsidRPr="00B81D1E">
        <w:rPr>
          <w:rFonts w:ascii="Aptos" w:hAnsi="Aptos"/>
          <w:sz w:val="22"/>
          <w:szCs w:val="22"/>
        </w:rPr>
        <w:t>CODE ANALYSIS AND FINDINGS</w:t>
      </w:r>
      <w:bookmarkEnd w:id="6"/>
    </w:p>
    <w:p w14:paraId="07DEE253" w14:textId="06FC3CA5" w:rsidR="00673D29" w:rsidRPr="00B81D1E" w:rsidRDefault="00673D29" w:rsidP="00F44D46">
      <w:pPr>
        <w:spacing w:after="1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SCC 14.06.100</w:t>
      </w:r>
      <w:r w:rsidRPr="00B81D1E">
        <w:rPr>
          <w:rFonts w:ascii="Aptos" w:eastAsia="Calibri" w:hAnsi="Aptos" w:cs="Arial"/>
          <w:b/>
          <w:bCs/>
          <w:kern w:val="2"/>
          <w:szCs w:val="22"/>
          <w14:ligatures w14:val="standardContextual"/>
        </w:rPr>
        <w:tab/>
        <w:t>Determination of completeness</w:t>
      </w:r>
    </w:p>
    <w:p w14:paraId="60706F07" w14:textId="49E3BBCE" w:rsidR="00E11018" w:rsidRPr="00B81D1E" w:rsidRDefault="003F4B53" w:rsidP="00F44D46">
      <w:pPr>
        <w:spacing w:after="120"/>
        <w:ind w:left="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 xml:space="preserve">The application was determined to be complete for review on </w:t>
      </w:r>
      <w:r w:rsidR="00714CA5">
        <w:rPr>
          <w:rFonts w:ascii="Aptos" w:eastAsia="Calibri" w:hAnsi="Aptos" w:cs="Arial"/>
          <w:kern w:val="2"/>
          <w:szCs w:val="22"/>
          <w14:ligatures w14:val="standardContextual"/>
        </w:rPr>
        <w:t>July 26, 2023</w:t>
      </w:r>
      <w:r w:rsidR="00B568EE" w:rsidRPr="00B81D1E">
        <w:rPr>
          <w:rFonts w:ascii="Aptos" w:eastAsia="Calibri" w:hAnsi="Aptos" w:cs="Arial"/>
          <w:kern w:val="2"/>
          <w:szCs w:val="22"/>
          <w14:ligatures w14:val="standardContextual"/>
        </w:rPr>
        <w:t>.</w:t>
      </w:r>
    </w:p>
    <w:p w14:paraId="38127274" w14:textId="58DAE061" w:rsidR="00E11018" w:rsidRPr="00B81D1E" w:rsidRDefault="00E11018" w:rsidP="00E11018">
      <w:pPr>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 xml:space="preserve">Meets? </w:t>
      </w:r>
      <w:r w:rsidR="003F4B53" w:rsidRPr="00B81D1E">
        <w:rPr>
          <w:rFonts w:ascii="Aptos" w:eastAsia="Calibri" w:hAnsi="Aptos" w:cs="Arial"/>
          <w:b/>
          <w:bCs/>
          <w:kern w:val="2"/>
          <w:szCs w:val="22"/>
          <w14:ligatures w14:val="standardContextual"/>
        </w:rPr>
        <w:t>Yes</w:t>
      </w:r>
    </w:p>
    <w:p w14:paraId="525B66A7" w14:textId="77777777" w:rsidR="000F0D2A" w:rsidRPr="00B81D1E" w:rsidRDefault="000F0D2A" w:rsidP="00673D29">
      <w:pPr>
        <w:rPr>
          <w:rFonts w:ascii="Aptos" w:eastAsia="Calibri" w:hAnsi="Aptos" w:cs="Arial"/>
          <w:kern w:val="2"/>
          <w:szCs w:val="22"/>
          <w14:ligatures w14:val="standardContextual"/>
        </w:rPr>
      </w:pPr>
    </w:p>
    <w:p w14:paraId="7B55B557" w14:textId="41D4EB51" w:rsidR="00B568EE" w:rsidRPr="00B81D1E" w:rsidRDefault="00B568EE" w:rsidP="00DE31D4">
      <w:pPr>
        <w:spacing w:after="1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SCC 14.10</w:t>
      </w:r>
      <w:r w:rsidR="002F23C3" w:rsidRPr="00B81D1E">
        <w:rPr>
          <w:rFonts w:ascii="Aptos" w:eastAsia="Calibri" w:hAnsi="Aptos" w:cs="Arial"/>
          <w:b/>
          <w:bCs/>
          <w:kern w:val="2"/>
          <w:szCs w:val="22"/>
          <w14:ligatures w14:val="standardContextual"/>
        </w:rPr>
        <w:tab/>
      </w:r>
      <w:r w:rsidRPr="00B81D1E">
        <w:rPr>
          <w:rFonts w:ascii="Aptos" w:eastAsia="Calibri" w:hAnsi="Aptos" w:cs="Arial"/>
          <w:b/>
          <w:bCs/>
          <w:kern w:val="2"/>
          <w:szCs w:val="22"/>
          <w14:ligatures w14:val="standardContextual"/>
        </w:rPr>
        <w:t>Variances</w:t>
      </w:r>
    </w:p>
    <w:p w14:paraId="16F621C8" w14:textId="77777777" w:rsidR="00B7430A" w:rsidRPr="00B81D1E" w:rsidRDefault="00B7430A" w:rsidP="00B7430A">
      <w:pPr>
        <w:pStyle w:val="Normal0"/>
        <w:spacing w:after="120"/>
        <w:ind w:left="90" w:firstLine="630"/>
        <w:rPr>
          <w:rFonts w:ascii="Aptos" w:hAnsi="Aptos" w:cs="Calibri"/>
          <w:i/>
          <w:iCs/>
          <w:sz w:val="22"/>
          <w:szCs w:val="22"/>
          <w:lang w:val="en"/>
        </w:rPr>
      </w:pPr>
      <w:r w:rsidRPr="00B81D1E">
        <w:rPr>
          <w:rFonts w:ascii="Aptos" w:hAnsi="Aptos" w:cs="Calibri"/>
          <w:i/>
          <w:iCs/>
          <w:sz w:val="22"/>
          <w:szCs w:val="22"/>
          <w:u w:val="single"/>
          <w:lang w:val="en"/>
        </w:rPr>
        <w:t>14.10.010</w:t>
      </w:r>
      <w:r w:rsidRPr="00B81D1E">
        <w:rPr>
          <w:rFonts w:ascii="Aptos" w:hAnsi="Aptos" w:cs="Calibri"/>
          <w:i/>
          <w:iCs/>
          <w:sz w:val="22"/>
          <w:szCs w:val="22"/>
          <w:lang w:val="en"/>
        </w:rPr>
        <w:t xml:space="preserve"> Purpose.</w:t>
      </w:r>
    </w:p>
    <w:p w14:paraId="7B7AB33E" w14:textId="77777777" w:rsidR="00B7430A" w:rsidRPr="00B81D1E" w:rsidRDefault="00B7430A" w:rsidP="00B7430A">
      <w:pPr>
        <w:pStyle w:val="Normal0"/>
        <w:spacing w:after="120"/>
        <w:ind w:left="720"/>
        <w:rPr>
          <w:rFonts w:ascii="Aptos" w:hAnsi="Aptos" w:cs="Calibri"/>
          <w:i/>
          <w:iCs/>
          <w:sz w:val="22"/>
          <w:szCs w:val="22"/>
        </w:rPr>
      </w:pPr>
      <w:r w:rsidRPr="00B81D1E">
        <w:rPr>
          <w:rFonts w:ascii="Aptos" w:hAnsi="Aptos" w:cs="Calibri"/>
          <w:i/>
          <w:iCs/>
          <w:sz w:val="22"/>
          <w:szCs w:val="22"/>
        </w:rPr>
        <w:t>Variances from the terms of this Title may be authorized in specific cases that will not be contrary to the public interest, and where, due to special conditions, literal enforcement of the provisions of this Code would result in unnecessary hardship. Generally, variances shall only be considered for dimensional standards, unless otherwise specified in this Title. Under no circumstances shall a variance be granted that allows a use not permissible under the terms of this Chapter in the district involved, or any use expressly or by implication prohibited by the terms of this Chapter in the district.</w:t>
      </w:r>
    </w:p>
    <w:p w14:paraId="2D3B5D91" w14:textId="24DB9F93" w:rsidR="00B7430A" w:rsidRPr="00B81D1E" w:rsidRDefault="00B7430A" w:rsidP="00B7430A">
      <w:pPr>
        <w:pStyle w:val="Normal0"/>
        <w:spacing w:after="120"/>
        <w:ind w:left="720"/>
        <w:rPr>
          <w:rFonts w:ascii="Aptos" w:hAnsi="Aptos" w:cs="Calibri"/>
          <w:sz w:val="22"/>
          <w:szCs w:val="22"/>
        </w:rPr>
      </w:pPr>
      <w:r w:rsidRPr="00B81D1E">
        <w:rPr>
          <w:rFonts w:ascii="Aptos" w:hAnsi="Aptos" w:cs="Calibri"/>
          <w:sz w:val="22"/>
          <w:szCs w:val="22"/>
        </w:rPr>
        <w:t>This proposal requests a reduction of the standard 100-foot buffer on a lake shoreline with a Rural Residential designation</w:t>
      </w:r>
      <w:r w:rsidR="0045631F" w:rsidRPr="00B81D1E">
        <w:rPr>
          <w:rFonts w:ascii="Aptos" w:hAnsi="Aptos" w:cs="Calibri"/>
          <w:sz w:val="22"/>
          <w:szCs w:val="22"/>
        </w:rPr>
        <w:t>, a reduction of the standard 150-foot buffer on a Type F stream, and a reduction of the standard 150-foot buffer on two Category III wetlands</w:t>
      </w:r>
      <w:r w:rsidRPr="00B81D1E">
        <w:rPr>
          <w:rFonts w:ascii="Aptos" w:hAnsi="Aptos" w:cs="Calibri"/>
          <w:sz w:val="22"/>
          <w:szCs w:val="22"/>
        </w:rPr>
        <w:t>. Since the requested reduction</w:t>
      </w:r>
      <w:r w:rsidR="0045631F" w:rsidRPr="00B81D1E">
        <w:rPr>
          <w:rFonts w:ascii="Aptos" w:hAnsi="Aptos" w:cs="Calibri"/>
          <w:sz w:val="22"/>
          <w:szCs w:val="22"/>
        </w:rPr>
        <w:t>s</w:t>
      </w:r>
      <w:r w:rsidRPr="00B81D1E">
        <w:rPr>
          <w:rFonts w:ascii="Aptos" w:hAnsi="Aptos" w:cs="Calibri"/>
          <w:sz w:val="22"/>
          <w:szCs w:val="22"/>
        </w:rPr>
        <w:t xml:space="preserve"> </w:t>
      </w:r>
      <w:r w:rsidR="0045631F" w:rsidRPr="00B81D1E">
        <w:rPr>
          <w:rFonts w:ascii="Aptos" w:hAnsi="Aptos" w:cs="Calibri"/>
          <w:sz w:val="22"/>
          <w:szCs w:val="22"/>
        </w:rPr>
        <w:t>are</w:t>
      </w:r>
      <w:r w:rsidRPr="00B81D1E">
        <w:rPr>
          <w:rFonts w:ascii="Aptos" w:hAnsi="Aptos" w:cs="Calibri"/>
          <w:sz w:val="22"/>
          <w:szCs w:val="22"/>
        </w:rPr>
        <w:t xml:space="preserve"> greater than 50% of the standard buffer width</w:t>
      </w:r>
      <w:r w:rsidR="00134315">
        <w:rPr>
          <w:rFonts w:ascii="Aptos" w:hAnsi="Aptos" w:cs="Calibri"/>
          <w:sz w:val="22"/>
          <w:szCs w:val="22"/>
        </w:rPr>
        <w:t>s</w:t>
      </w:r>
      <w:r w:rsidRPr="00B81D1E">
        <w:rPr>
          <w:rFonts w:ascii="Aptos" w:hAnsi="Aptos" w:cs="Calibri"/>
          <w:sz w:val="22"/>
          <w:szCs w:val="22"/>
        </w:rPr>
        <w:t>, a</w:t>
      </w:r>
      <w:r w:rsidR="00DE31D4" w:rsidRPr="00B81D1E">
        <w:rPr>
          <w:rFonts w:ascii="Aptos" w:hAnsi="Aptos" w:cs="Calibri"/>
          <w:sz w:val="22"/>
          <w:szCs w:val="22"/>
        </w:rPr>
        <w:t xml:space="preserve"> </w:t>
      </w:r>
      <w:r w:rsidRPr="00B81D1E">
        <w:rPr>
          <w:rFonts w:ascii="Aptos" w:hAnsi="Aptos" w:cs="Calibri"/>
          <w:sz w:val="22"/>
          <w:szCs w:val="22"/>
        </w:rPr>
        <w:t xml:space="preserve">Critical Areas Variance is required. </w:t>
      </w:r>
      <w:r w:rsidR="00AC09DA">
        <w:rPr>
          <w:rFonts w:ascii="Aptos" w:hAnsi="Aptos" w:cs="Calibri"/>
          <w:sz w:val="22"/>
          <w:szCs w:val="22"/>
        </w:rPr>
        <w:t>The project as proposed will meet the dimensional standards required in the Rural Village Residential zone.</w:t>
      </w:r>
    </w:p>
    <w:p w14:paraId="598149E2" w14:textId="77777777" w:rsidR="00B7430A" w:rsidRPr="00B81D1E" w:rsidRDefault="00B7430A" w:rsidP="00B7430A">
      <w:pPr>
        <w:pStyle w:val="Normal0"/>
        <w:spacing w:after="120"/>
        <w:ind w:left="90" w:firstLine="630"/>
        <w:rPr>
          <w:rFonts w:ascii="Aptos" w:eastAsia="Georgia" w:hAnsi="Aptos" w:cs="Times New Roman"/>
          <w:i/>
          <w:iCs/>
          <w:color w:val="000000"/>
          <w:sz w:val="22"/>
          <w:szCs w:val="22"/>
        </w:rPr>
      </w:pPr>
      <w:r w:rsidRPr="00B81D1E">
        <w:rPr>
          <w:rFonts w:ascii="Aptos" w:hAnsi="Aptos" w:cs="Calibri"/>
          <w:i/>
          <w:iCs/>
          <w:sz w:val="22"/>
          <w:szCs w:val="22"/>
          <w:u w:val="single"/>
          <w:lang w:val="en"/>
        </w:rPr>
        <w:t xml:space="preserve">SCC 14.10.040(1) </w:t>
      </w:r>
      <w:r w:rsidRPr="00B81D1E">
        <w:rPr>
          <w:rFonts w:ascii="Aptos" w:hAnsi="Aptos" w:cs="Calibri"/>
          <w:i/>
          <w:iCs/>
          <w:sz w:val="22"/>
          <w:szCs w:val="22"/>
          <w:lang w:val="en"/>
        </w:rPr>
        <w:t>The Approving Authority shall make findings whether:</w:t>
      </w:r>
    </w:p>
    <w:p w14:paraId="4FFC4482" w14:textId="77777777" w:rsidR="00B7430A" w:rsidRPr="00B81D1E" w:rsidRDefault="00B7430A" w:rsidP="00B7430A">
      <w:pPr>
        <w:spacing w:after="120"/>
        <w:ind w:left="720"/>
        <w:rPr>
          <w:rFonts w:ascii="Aptos" w:eastAsia="Georgia" w:hAnsi="Aptos"/>
          <w:i/>
          <w:iCs/>
          <w:color w:val="000000"/>
          <w:szCs w:val="22"/>
        </w:rPr>
      </w:pPr>
      <w:r w:rsidRPr="00B81D1E">
        <w:rPr>
          <w:rFonts w:ascii="Aptos" w:eastAsia="Georgia" w:hAnsi="Aptos"/>
          <w:i/>
          <w:iCs/>
          <w:color w:val="000000"/>
          <w:szCs w:val="22"/>
        </w:rPr>
        <w:t xml:space="preserve">(a) </w:t>
      </w:r>
      <w:r w:rsidRPr="00337158">
        <w:rPr>
          <w:rFonts w:ascii="Aptos" w:eastAsia="Georgia" w:hAnsi="Aptos"/>
          <w:i/>
          <w:iCs/>
          <w:color w:val="000000"/>
          <w:szCs w:val="22"/>
        </w:rPr>
        <w:t>The variance complies with any relevant variance criteria found in other sections of Skagit County Code.</w:t>
      </w:r>
    </w:p>
    <w:p w14:paraId="1BDD0E2A" w14:textId="2663C8D7" w:rsidR="00B7430A" w:rsidRPr="00B81D1E" w:rsidRDefault="00B7430A" w:rsidP="00B7430A">
      <w:pPr>
        <w:spacing w:after="120"/>
        <w:ind w:left="720"/>
        <w:rPr>
          <w:rFonts w:ascii="Aptos" w:eastAsia="Georgia" w:hAnsi="Aptos"/>
          <w:color w:val="000000"/>
          <w:szCs w:val="22"/>
        </w:rPr>
      </w:pPr>
      <w:r w:rsidRPr="00B81D1E">
        <w:rPr>
          <w:rFonts w:ascii="Aptos" w:eastAsia="Georgia" w:hAnsi="Aptos"/>
          <w:color w:val="000000"/>
          <w:szCs w:val="22"/>
        </w:rPr>
        <w:t>The request is for a variance to reduce the standard buffer</w:t>
      </w:r>
      <w:r w:rsidR="00063955" w:rsidRPr="00B81D1E">
        <w:rPr>
          <w:rFonts w:ascii="Aptos" w:eastAsia="Georgia" w:hAnsi="Aptos"/>
          <w:color w:val="000000"/>
          <w:szCs w:val="22"/>
        </w:rPr>
        <w:t>s</w:t>
      </w:r>
      <w:r w:rsidRPr="00B81D1E">
        <w:rPr>
          <w:rFonts w:ascii="Aptos" w:eastAsia="Georgia" w:hAnsi="Aptos"/>
          <w:color w:val="000000"/>
          <w:szCs w:val="22"/>
        </w:rPr>
        <w:t xml:space="preserve"> on a lake shoreline with a Rural Residential designation</w:t>
      </w:r>
      <w:r w:rsidR="00063955" w:rsidRPr="00B81D1E">
        <w:rPr>
          <w:rFonts w:ascii="Aptos" w:eastAsia="Georgia" w:hAnsi="Aptos"/>
          <w:color w:val="000000"/>
          <w:szCs w:val="22"/>
        </w:rPr>
        <w:t>,</w:t>
      </w:r>
      <w:r w:rsidR="00063955" w:rsidRPr="00B81D1E">
        <w:rPr>
          <w:rFonts w:ascii="Aptos" w:hAnsi="Aptos" w:cs="Calibri"/>
          <w:szCs w:val="22"/>
        </w:rPr>
        <w:t xml:space="preserve"> a reduction of the standard 150-foot buffer on a Type F stream, and a reduction of the standard 150-foot buffer on two Category III wetlands. </w:t>
      </w:r>
      <w:r w:rsidRPr="00B81D1E">
        <w:rPr>
          <w:rFonts w:ascii="Aptos" w:eastAsia="Georgia" w:hAnsi="Aptos"/>
          <w:color w:val="000000"/>
          <w:szCs w:val="22"/>
        </w:rPr>
        <w:t xml:space="preserve">The application materials submitted show compliance with the variance criteria of SCC 14.24.140 and </w:t>
      </w:r>
      <w:r w:rsidR="00063955" w:rsidRPr="00B81D1E">
        <w:rPr>
          <w:rFonts w:ascii="Aptos" w:eastAsia="Georgia" w:hAnsi="Aptos"/>
          <w:color w:val="000000"/>
          <w:szCs w:val="22"/>
        </w:rPr>
        <w:t xml:space="preserve">SCC </w:t>
      </w:r>
      <w:r w:rsidRPr="00B81D1E">
        <w:rPr>
          <w:rFonts w:ascii="Aptos" w:eastAsia="Georgia" w:hAnsi="Aptos"/>
          <w:color w:val="000000"/>
          <w:szCs w:val="22"/>
        </w:rPr>
        <w:t xml:space="preserve">14.10.040. </w:t>
      </w:r>
      <w:r w:rsidR="00337158">
        <w:rPr>
          <w:rFonts w:ascii="Aptos" w:eastAsia="Georgia" w:hAnsi="Aptos"/>
          <w:color w:val="000000"/>
          <w:szCs w:val="22"/>
        </w:rPr>
        <w:t xml:space="preserve">The project as proposed does not require other variances. </w:t>
      </w:r>
    </w:p>
    <w:p w14:paraId="0A751A0F" w14:textId="77777777" w:rsidR="00B7430A" w:rsidRPr="00B81D1E" w:rsidRDefault="00B7430A" w:rsidP="00B7430A">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497558C9" w14:textId="77777777" w:rsidR="00B7430A" w:rsidRPr="00B81D1E" w:rsidRDefault="00B7430A" w:rsidP="00B7430A">
      <w:pPr>
        <w:spacing w:after="120"/>
        <w:ind w:left="720"/>
        <w:rPr>
          <w:rFonts w:ascii="Aptos" w:eastAsia="Georgia" w:hAnsi="Aptos"/>
          <w:i/>
          <w:iCs/>
          <w:color w:val="000000"/>
          <w:szCs w:val="22"/>
        </w:rPr>
      </w:pPr>
      <w:r w:rsidRPr="00B81D1E">
        <w:rPr>
          <w:rFonts w:ascii="Aptos" w:eastAsia="Georgia" w:hAnsi="Aptos"/>
          <w:i/>
          <w:iCs/>
          <w:color w:val="000000"/>
          <w:szCs w:val="22"/>
        </w:rPr>
        <w:t>(b) The variance is the minimum variance that will make possible the reasonable use of land, building, or structure.</w:t>
      </w:r>
    </w:p>
    <w:p w14:paraId="35DBFEB9" w14:textId="692F8F28" w:rsidR="00B7430A" w:rsidRPr="00B81D1E" w:rsidRDefault="00DF573B" w:rsidP="00B7430A">
      <w:pPr>
        <w:spacing w:after="120"/>
        <w:ind w:left="720"/>
        <w:rPr>
          <w:rFonts w:ascii="Aptos" w:eastAsia="Georgia" w:hAnsi="Aptos"/>
          <w:color w:val="000000"/>
          <w:szCs w:val="22"/>
        </w:rPr>
      </w:pPr>
      <w:r w:rsidRPr="00B81D1E">
        <w:rPr>
          <w:rFonts w:ascii="Aptos" w:eastAsia="Georgia" w:hAnsi="Aptos"/>
          <w:color w:val="000000"/>
          <w:szCs w:val="22"/>
        </w:rPr>
        <w:t>The footprint of the development is consolidated, and relative to the existing conditions of the site, the request will reduce the total area of impervious surface</w:t>
      </w:r>
      <w:r w:rsidR="00337158">
        <w:rPr>
          <w:rFonts w:ascii="Aptos" w:eastAsia="Georgia" w:hAnsi="Aptos"/>
          <w:color w:val="000000"/>
          <w:szCs w:val="22"/>
        </w:rPr>
        <w:t xml:space="preserve"> by 1,029 square feet</w:t>
      </w:r>
      <w:r w:rsidRPr="00B81D1E">
        <w:rPr>
          <w:rFonts w:ascii="Aptos" w:eastAsia="Georgia" w:hAnsi="Aptos"/>
          <w:color w:val="000000"/>
          <w:szCs w:val="22"/>
        </w:rPr>
        <w:t xml:space="preserve">. </w:t>
      </w:r>
      <w:r w:rsidR="00B7430A" w:rsidRPr="00B81D1E">
        <w:rPr>
          <w:rFonts w:ascii="Aptos" w:eastAsia="Georgia" w:hAnsi="Aptos"/>
          <w:color w:val="000000"/>
          <w:szCs w:val="22"/>
        </w:rPr>
        <w:t xml:space="preserve">Replacement of the existing </w:t>
      </w:r>
      <w:r w:rsidR="005E5694" w:rsidRPr="00B81D1E">
        <w:rPr>
          <w:rFonts w:ascii="Aptos" w:eastAsia="Georgia" w:hAnsi="Aptos"/>
          <w:color w:val="000000"/>
          <w:szCs w:val="22"/>
        </w:rPr>
        <w:t>home</w:t>
      </w:r>
      <w:r w:rsidR="00B7430A" w:rsidRPr="00B81D1E">
        <w:rPr>
          <w:rFonts w:ascii="Aptos" w:eastAsia="Georgia" w:hAnsi="Aptos"/>
          <w:color w:val="000000"/>
          <w:szCs w:val="22"/>
        </w:rPr>
        <w:t xml:space="preserve"> at a location farther from the lake shoreline while allowing continued use of </w:t>
      </w:r>
      <w:r w:rsidR="005E5694" w:rsidRPr="00B81D1E">
        <w:rPr>
          <w:rFonts w:ascii="Aptos" w:eastAsia="Georgia" w:hAnsi="Aptos"/>
          <w:color w:val="000000"/>
          <w:szCs w:val="22"/>
        </w:rPr>
        <w:t xml:space="preserve">existing </w:t>
      </w:r>
      <w:r w:rsidR="00B7430A" w:rsidRPr="00B81D1E">
        <w:rPr>
          <w:rFonts w:ascii="Aptos" w:eastAsia="Georgia" w:hAnsi="Aptos"/>
          <w:color w:val="000000"/>
          <w:szCs w:val="22"/>
        </w:rPr>
        <w:t>infrastructure is considered reasonable and the requested buffer reduction</w:t>
      </w:r>
      <w:r w:rsidRPr="00B81D1E">
        <w:rPr>
          <w:rFonts w:ascii="Aptos" w:eastAsia="Georgia" w:hAnsi="Aptos"/>
          <w:color w:val="000000"/>
          <w:szCs w:val="22"/>
        </w:rPr>
        <w:t>s</w:t>
      </w:r>
      <w:r w:rsidR="00B7430A" w:rsidRPr="00B81D1E">
        <w:rPr>
          <w:rFonts w:ascii="Aptos" w:eastAsia="Georgia" w:hAnsi="Aptos"/>
          <w:color w:val="000000"/>
          <w:szCs w:val="22"/>
        </w:rPr>
        <w:t xml:space="preserve"> </w:t>
      </w:r>
      <w:r w:rsidRPr="00B81D1E">
        <w:rPr>
          <w:rFonts w:ascii="Aptos" w:eastAsia="Georgia" w:hAnsi="Aptos"/>
          <w:color w:val="000000"/>
          <w:szCs w:val="22"/>
        </w:rPr>
        <w:t>are</w:t>
      </w:r>
      <w:r w:rsidR="00B7430A" w:rsidRPr="00B81D1E">
        <w:rPr>
          <w:rFonts w:ascii="Aptos" w:eastAsia="Georgia" w:hAnsi="Aptos"/>
          <w:color w:val="000000"/>
          <w:szCs w:val="22"/>
        </w:rPr>
        <w:t xml:space="preserve"> the minimum variance necessary to accomplish this project.</w:t>
      </w:r>
    </w:p>
    <w:p w14:paraId="53C7C1AB" w14:textId="77777777" w:rsidR="00B7430A" w:rsidRPr="00B81D1E" w:rsidRDefault="00B7430A" w:rsidP="00B7430A">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315D9B62" w14:textId="77777777" w:rsidR="00B7430A" w:rsidRPr="00B81D1E" w:rsidRDefault="00B7430A" w:rsidP="00B7430A">
      <w:pPr>
        <w:spacing w:after="120"/>
        <w:ind w:left="720"/>
        <w:rPr>
          <w:rFonts w:ascii="Aptos" w:eastAsia="Georgia" w:hAnsi="Aptos"/>
          <w:i/>
          <w:iCs/>
          <w:color w:val="000000"/>
          <w:szCs w:val="22"/>
        </w:rPr>
      </w:pPr>
      <w:r w:rsidRPr="00B81D1E">
        <w:rPr>
          <w:rFonts w:ascii="Aptos" w:eastAsia="Georgia" w:hAnsi="Aptos"/>
          <w:i/>
          <w:iCs/>
          <w:color w:val="000000"/>
          <w:szCs w:val="22"/>
        </w:rPr>
        <w:t>(c) The granting of the variance will be in harmony with the general purpose and intent of this Title and other applicable provisions of the Skagit County Code, and will not be injurious to the neighborhood, or otherwise detrimental to public welfare.</w:t>
      </w:r>
    </w:p>
    <w:p w14:paraId="6F1EC568" w14:textId="746D2E61" w:rsidR="00B7430A" w:rsidRPr="00B81D1E" w:rsidRDefault="00B7430A" w:rsidP="00B7430A">
      <w:pPr>
        <w:spacing w:after="120"/>
        <w:ind w:left="720"/>
        <w:rPr>
          <w:rFonts w:ascii="Aptos" w:eastAsia="Georgia" w:hAnsi="Aptos"/>
          <w:color w:val="000000"/>
          <w:szCs w:val="22"/>
        </w:rPr>
      </w:pPr>
      <w:r w:rsidRPr="00B81D1E">
        <w:rPr>
          <w:rFonts w:ascii="Aptos" w:eastAsia="Georgia" w:hAnsi="Aptos"/>
          <w:color w:val="000000"/>
          <w:szCs w:val="22"/>
        </w:rPr>
        <w:lastRenderedPageBreak/>
        <w:t>The project as proposed will be compatible with the surrounding residential and recreational uses.</w:t>
      </w:r>
      <w:r w:rsidR="00AC09DA">
        <w:rPr>
          <w:rFonts w:ascii="Aptos" w:eastAsia="Georgia" w:hAnsi="Aptos"/>
          <w:color w:val="000000"/>
          <w:szCs w:val="22"/>
        </w:rPr>
        <w:t xml:space="preserve"> Redevelopment of the residential use is consistent to the purpose and intent of Skagit County Code</w:t>
      </w:r>
      <w:r w:rsidR="00E751C8">
        <w:rPr>
          <w:rFonts w:ascii="Aptos" w:eastAsia="Georgia" w:hAnsi="Aptos"/>
          <w:color w:val="000000"/>
          <w:szCs w:val="22"/>
        </w:rPr>
        <w:t xml:space="preserve"> and</w:t>
      </w:r>
      <w:r w:rsidRPr="00B81D1E">
        <w:rPr>
          <w:rFonts w:ascii="Aptos" w:eastAsia="Georgia" w:hAnsi="Aptos"/>
          <w:color w:val="000000"/>
          <w:szCs w:val="22"/>
        </w:rPr>
        <w:t xml:space="preserve"> with existing and future planned uses in the area. The proposal will not be injurious to the neighborhood and will not be detrimental to public welfare.</w:t>
      </w:r>
    </w:p>
    <w:p w14:paraId="0A881993" w14:textId="77777777" w:rsidR="00B7430A" w:rsidRPr="00B81D1E" w:rsidRDefault="00B7430A" w:rsidP="00B7430A">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2249DA5F" w14:textId="77777777" w:rsidR="00B7430A" w:rsidRPr="00B81D1E" w:rsidRDefault="00B7430A" w:rsidP="00B7430A">
      <w:pPr>
        <w:spacing w:after="120"/>
        <w:ind w:left="720"/>
        <w:rPr>
          <w:rFonts w:ascii="Aptos" w:eastAsia="Georgia" w:hAnsi="Aptos"/>
          <w:i/>
          <w:iCs/>
          <w:color w:val="000000"/>
          <w:szCs w:val="22"/>
        </w:rPr>
      </w:pPr>
      <w:r w:rsidRPr="00B81D1E">
        <w:rPr>
          <w:rFonts w:ascii="Aptos" w:eastAsia="Georgia" w:hAnsi="Aptos"/>
          <w:i/>
          <w:iCs/>
          <w:color w:val="000000"/>
          <w:szCs w:val="22"/>
        </w:rPr>
        <w:t>(d) For all Level II variances and all setback variances:</w:t>
      </w:r>
    </w:p>
    <w:p w14:paraId="064B2A4F" w14:textId="77777777" w:rsidR="00B7430A" w:rsidRPr="00B81D1E" w:rsidRDefault="00B7430A" w:rsidP="00B7430A">
      <w:pPr>
        <w:spacing w:after="120"/>
        <w:ind w:left="1080"/>
        <w:rPr>
          <w:rFonts w:ascii="Aptos" w:eastAsia="Georgia" w:hAnsi="Aptos"/>
          <w:i/>
          <w:iCs/>
          <w:color w:val="000000"/>
          <w:szCs w:val="22"/>
        </w:rPr>
      </w:pPr>
      <w:r w:rsidRPr="00B81D1E">
        <w:rPr>
          <w:rFonts w:ascii="Aptos" w:eastAsia="Georgia" w:hAnsi="Aptos"/>
          <w:i/>
          <w:iCs/>
          <w:color w:val="000000"/>
          <w:szCs w:val="22"/>
        </w:rPr>
        <w:t>(i) The requested variance arises from special conditions and circumstances, including topographic or critical area constraints, which are peculiar to the land, structure, or building involved and which are not ordinarily found among other lands, structures, or buildings in the same district.</w:t>
      </w:r>
    </w:p>
    <w:p w14:paraId="0CA2CA3B" w14:textId="0451B7FC" w:rsidR="00B7430A" w:rsidRPr="00B81D1E" w:rsidRDefault="00B7430A" w:rsidP="00B7430A">
      <w:pPr>
        <w:spacing w:after="120"/>
        <w:ind w:left="1080"/>
        <w:rPr>
          <w:rFonts w:ascii="Aptos" w:hAnsi="Aptos"/>
          <w:iCs/>
          <w:szCs w:val="22"/>
        </w:rPr>
      </w:pPr>
      <w:r w:rsidRPr="00B81D1E">
        <w:rPr>
          <w:rFonts w:ascii="Aptos" w:hAnsi="Aptos"/>
          <w:iCs/>
          <w:szCs w:val="22"/>
        </w:rPr>
        <w:t xml:space="preserve">The site was developed </w:t>
      </w:r>
      <w:r w:rsidR="00592CBF" w:rsidRPr="00B81D1E">
        <w:rPr>
          <w:rFonts w:ascii="Aptos" w:hAnsi="Aptos"/>
          <w:iCs/>
          <w:szCs w:val="22"/>
        </w:rPr>
        <w:t>in</w:t>
      </w:r>
      <w:r w:rsidRPr="00B81D1E">
        <w:rPr>
          <w:rFonts w:ascii="Aptos" w:hAnsi="Aptos"/>
          <w:iCs/>
          <w:szCs w:val="22"/>
        </w:rPr>
        <w:t xml:space="preserve"> the 1960’s</w:t>
      </w:r>
      <w:r w:rsidR="001D1DF0" w:rsidRPr="00B81D1E">
        <w:rPr>
          <w:rFonts w:ascii="Aptos" w:hAnsi="Aptos"/>
          <w:iCs/>
          <w:szCs w:val="22"/>
        </w:rPr>
        <w:t xml:space="preserve"> and</w:t>
      </w:r>
      <w:r w:rsidRPr="00B81D1E">
        <w:rPr>
          <w:rFonts w:ascii="Aptos" w:hAnsi="Aptos"/>
          <w:iCs/>
          <w:szCs w:val="22"/>
        </w:rPr>
        <w:t xml:space="preserve"> contains preexisting residential development and utilities. The applicant is requesting a buffer reduction to locate the replacement residence</w:t>
      </w:r>
      <w:r w:rsidR="00134315">
        <w:rPr>
          <w:rFonts w:ascii="Aptos" w:hAnsi="Aptos"/>
          <w:iCs/>
          <w:szCs w:val="22"/>
        </w:rPr>
        <w:t xml:space="preserve"> and garage</w:t>
      </w:r>
      <w:r w:rsidRPr="00B81D1E">
        <w:rPr>
          <w:rFonts w:ascii="Aptos" w:hAnsi="Aptos"/>
          <w:iCs/>
          <w:szCs w:val="22"/>
        </w:rPr>
        <w:t xml:space="preserve"> </w:t>
      </w:r>
      <w:r w:rsidR="00592CBF" w:rsidRPr="00B81D1E">
        <w:rPr>
          <w:rFonts w:ascii="Aptos" w:hAnsi="Aptos"/>
          <w:iCs/>
          <w:szCs w:val="22"/>
        </w:rPr>
        <w:t>in the same general location as the existing home</w:t>
      </w:r>
      <w:r w:rsidR="008B4BFE" w:rsidRPr="00B81D1E">
        <w:rPr>
          <w:rFonts w:ascii="Aptos" w:hAnsi="Aptos"/>
          <w:iCs/>
          <w:szCs w:val="22"/>
        </w:rPr>
        <w:t xml:space="preserve"> and farther from the lake shoreline</w:t>
      </w:r>
      <w:r w:rsidRPr="00B81D1E">
        <w:rPr>
          <w:rFonts w:ascii="Aptos" w:hAnsi="Aptos"/>
          <w:iCs/>
          <w:szCs w:val="22"/>
        </w:rPr>
        <w:t xml:space="preserve">. </w:t>
      </w:r>
      <w:r w:rsidR="00592CBF" w:rsidRPr="00B81D1E">
        <w:rPr>
          <w:rFonts w:ascii="Aptos" w:hAnsi="Aptos"/>
          <w:iCs/>
          <w:szCs w:val="22"/>
        </w:rPr>
        <w:t xml:space="preserve">Since the site is encumbered by the lake, stream, wetlands, and their associated buffers, there is no place onsite to locate a home without the requested buffer reductions. </w:t>
      </w:r>
      <w:r w:rsidR="00E02C69">
        <w:rPr>
          <w:rFonts w:ascii="Aptos" w:hAnsi="Aptos"/>
          <w:iCs/>
          <w:szCs w:val="22"/>
        </w:rPr>
        <w:t xml:space="preserve">The level of </w:t>
      </w:r>
      <w:r w:rsidR="00917811">
        <w:rPr>
          <w:rFonts w:ascii="Aptos" w:hAnsi="Aptos"/>
          <w:iCs/>
          <w:szCs w:val="22"/>
        </w:rPr>
        <w:t xml:space="preserve">critical areas </w:t>
      </w:r>
      <w:r w:rsidR="00D71678">
        <w:rPr>
          <w:rFonts w:ascii="Aptos" w:hAnsi="Aptos"/>
          <w:iCs/>
          <w:szCs w:val="22"/>
        </w:rPr>
        <w:t>constraints are pecul</w:t>
      </w:r>
      <w:r w:rsidR="005F1F1A">
        <w:rPr>
          <w:rFonts w:ascii="Aptos" w:hAnsi="Aptos"/>
          <w:iCs/>
          <w:szCs w:val="22"/>
        </w:rPr>
        <w:t>iar to</w:t>
      </w:r>
      <w:r w:rsidR="00D71678">
        <w:rPr>
          <w:rFonts w:ascii="Aptos" w:hAnsi="Aptos"/>
          <w:iCs/>
          <w:szCs w:val="22"/>
        </w:rPr>
        <w:t xml:space="preserve"> </w:t>
      </w:r>
      <w:r w:rsidR="008B4B82">
        <w:rPr>
          <w:rFonts w:ascii="Aptos" w:hAnsi="Aptos"/>
          <w:iCs/>
          <w:szCs w:val="22"/>
        </w:rPr>
        <w:t>this property</w:t>
      </w:r>
      <w:r w:rsidR="00E02C69">
        <w:rPr>
          <w:rFonts w:ascii="Aptos" w:hAnsi="Aptos"/>
          <w:iCs/>
          <w:szCs w:val="22"/>
        </w:rPr>
        <w:t xml:space="preserve"> </w:t>
      </w:r>
      <w:r w:rsidR="005F1F1A">
        <w:rPr>
          <w:rFonts w:ascii="Aptos" w:hAnsi="Aptos"/>
          <w:iCs/>
          <w:szCs w:val="22"/>
        </w:rPr>
        <w:t xml:space="preserve">and </w:t>
      </w:r>
      <w:r w:rsidR="00E02C69">
        <w:rPr>
          <w:rFonts w:ascii="Aptos" w:hAnsi="Aptos"/>
          <w:iCs/>
          <w:szCs w:val="22"/>
        </w:rPr>
        <w:t>not ordinarily found among other parcels in the same district.</w:t>
      </w:r>
    </w:p>
    <w:p w14:paraId="5C34EF61" w14:textId="77777777" w:rsidR="00B7430A" w:rsidRPr="00B81D1E" w:rsidRDefault="00B7430A" w:rsidP="00B7430A">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75D0540C" w14:textId="77777777" w:rsidR="00B7430A" w:rsidRPr="00B81D1E" w:rsidRDefault="00B7430A" w:rsidP="00B7430A">
      <w:pPr>
        <w:spacing w:after="120"/>
        <w:ind w:left="1080"/>
        <w:rPr>
          <w:rFonts w:ascii="Aptos" w:eastAsia="Georgia" w:hAnsi="Aptos"/>
          <w:i/>
          <w:iCs/>
          <w:color w:val="000000"/>
          <w:szCs w:val="22"/>
        </w:rPr>
      </w:pPr>
      <w:r w:rsidRPr="00B81D1E">
        <w:rPr>
          <w:rFonts w:ascii="Aptos" w:eastAsia="Georgia" w:hAnsi="Aptos"/>
          <w:i/>
          <w:iCs/>
          <w:color w:val="000000"/>
          <w:szCs w:val="22"/>
        </w:rPr>
        <w:t>(ii) The special conditions and circumstances do not result from the actions of the applicant.</w:t>
      </w:r>
    </w:p>
    <w:p w14:paraId="54353B35" w14:textId="65DE9B26" w:rsidR="00B7430A" w:rsidRPr="00B81D1E" w:rsidRDefault="00B7430A" w:rsidP="00B7430A">
      <w:pPr>
        <w:spacing w:after="120"/>
        <w:ind w:left="1080"/>
        <w:rPr>
          <w:rFonts w:ascii="Aptos" w:eastAsia="Georgia" w:hAnsi="Aptos"/>
          <w:color w:val="000000"/>
          <w:szCs w:val="22"/>
        </w:rPr>
      </w:pPr>
      <w:r w:rsidRPr="00B81D1E">
        <w:rPr>
          <w:rFonts w:ascii="Aptos" w:eastAsia="Georgia" w:hAnsi="Aptos"/>
          <w:color w:val="000000"/>
          <w:szCs w:val="22"/>
        </w:rPr>
        <w:t>This parcel was created by land division in 1948, and the cabin onsite was constructed in 196</w:t>
      </w:r>
      <w:r w:rsidR="00592CBF" w:rsidRPr="00B81D1E">
        <w:rPr>
          <w:rFonts w:ascii="Aptos" w:eastAsia="Georgia" w:hAnsi="Aptos"/>
          <w:color w:val="000000"/>
          <w:szCs w:val="22"/>
        </w:rPr>
        <w:t>0</w:t>
      </w:r>
      <w:r w:rsidRPr="00B81D1E">
        <w:rPr>
          <w:rFonts w:ascii="Aptos" w:eastAsia="Georgia" w:hAnsi="Aptos"/>
          <w:color w:val="000000"/>
          <w:szCs w:val="22"/>
        </w:rPr>
        <w:t xml:space="preserve">, well before the adoption of current land use regulations. The owners have not adjusted the parcel boundaries from their original configuration. </w:t>
      </w:r>
      <w:r w:rsidR="001D1DF0" w:rsidRPr="00B81D1E">
        <w:rPr>
          <w:rFonts w:ascii="Aptos" w:eastAsia="Georgia" w:hAnsi="Aptos"/>
          <w:color w:val="000000"/>
          <w:szCs w:val="22"/>
        </w:rPr>
        <w:t xml:space="preserve">The critical areas constraints onsite do not result from the actions of the applicant. </w:t>
      </w:r>
    </w:p>
    <w:p w14:paraId="192D3AFF" w14:textId="77777777" w:rsidR="00B7430A" w:rsidRPr="00B81D1E" w:rsidRDefault="00B7430A" w:rsidP="00B7430A">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773CFAD6" w14:textId="77777777" w:rsidR="00B7430A" w:rsidRPr="00B81D1E" w:rsidRDefault="00B7430A" w:rsidP="00B7430A">
      <w:pPr>
        <w:spacing w:after="120"/>
        <w:ind w:left="1080"/>
        <w:rPr>
          <w:rFonts w:ascii="Aptos" w:eastAsia="Georgia" w:hAnsi="Aptos"/>
          <w:i/>
          <w:iCs/>
          <w:color w:val="000000"/>
          <w:szCs w:val="22"/>
        </w:rPr>
      </w:pPr>
      <w:r w:rsidRPr="00B81D1E">
        <w:rPr>
          <w:rFonts w:ascii="Aptos" w:eastAsia="Georgia" w:hAnsi="Aptos"/>
          <w:i/>
          <w:iCs/>
          <w:color w:val="000000"/>
          <w:szCs w:val="22"/>
        </w:rPr>
        <w:t>(iii) Literal interpretation of the provisions of this Chapter would deprive the applicant of rights commonly enjoyed by other properties in the same district under the terms of this Title and SCC Title 15.</w:t>
      </w:r>
    </w:p>
    <w:p w14:paraId="796FD867" w14:textId="079023E6" w:rsidR="00B7430A" w:rsidRPr="00B81D1E" w:rsidRDefault="00B7430A" w:rsidP="00B7430A">
      <w:pPr>
        <w:spacing w:after="120"/>
        <w:ind w:left="1080"/>
        <w:rPr>
          <w:rFonts w:ascii="Aptos" w:eastAsia="Georgia" w:hAnsi="Aptos"/>
          <w:color w:val="000000"/>
          <w:szCs w:val="22"/>
        </w:rPr>
      </w:pPr>
      <w:r w:rsidRPr="00B81D1E">
        <w:rPr>
          <w:rFonts w:ascii="Aptos" w:eastAsia="Georgia" w:hAnsi="Aptos"/>
          <w:color w:val="000000"/>
          <w:szCs w:val="22"/>
        </w:rPr>
        <w:t xml:space="preserve">Many lots along the Lake Cavanaugh shoreline are developed with residential and recreational structures. The applicant is requesting to replace the cabin in a location that </w:t>
      </w:r>
      <w:r w:rsidR="006F7FD4" w:rsidRPr="00B81D1E">
        <w:rPr>
          <w:rFonts w:ascii="Aptos" w:eastAsia="Georgia" w:hAnsi="Aptos"/>
          <w:color w:val="000000"/>
          <w:szCs w:val="22"/>
        </w:rPr>
        <w:t xml:space="preserve">is historically disturbed while providing for </w:t>
      </w:r>
      <w:r w:rsidR="001C576C" w:rsidRPr="00B81D1E">
        <w:rPr>
          <w:rFonts w:ascii="Aptos" w:eastAsia="Georgia" w:hAnsi="Aptos"/>
          <w:color w:val="000000"/>
          <w:szCs w:val="22"/>
        </w:rPr>
        <w:t>enhancement of the remaining buffer areas</w:t>
      </w:r>
      <w:r w:rsidRPr="00B81D1E">
        <w:rPr>
          <w:rFonts w:ascii="Aptos" w:eastAsia="Georgia" w:hAnsi="Aptos"/>
          <w:color w:val="000000"/>
          <w:szCs w:val="22"/>
        </w:rPr>
        <w:t xml:space="preserve">. </w:t>
      </w:r>
      <w:r w:rsidR="00A6334A" w:rsidRPr="00B81D1E">
        <w:rPr>
          <w:rFonts w:ascii="Aptos" w:eastAsia="Georgia" w:hAnsi="Aptos"/>
          <w:color w:val="000000"/>
          <w:szCs w:val="22"/>
        </w:rPr>
        <w:t>Since the entire site is encumbered by critical areas and their associated buffers, l</w:t>
      </w:r>
      <w:r w:rsidRPr="00B81D1E">
        <w:rPr>
          <w:rFonts w:ascii="Aptos" w:eastAsia="Georgia" w:hAnsi="Aptos"/>
          <w:color w:val="000000"/>
          <w:szCs w:val="22"/>
        </w:rPr>
        <w:t xml:space="preserve">iteral interpretation of the Critical Areas Ordinance would </w:t>
      </w:r>
      <w:r w:rsidR="001C576C" w:rsidRPr="00B81D1E">
        <w:rPr>
          <w:rFonts w:ascii="Aptos" w:eastAsia="Georgia" w:hAnsi="Aptos"/>
          <w:color w:val="000000"/>
          <w:szCs w:val="22"/>
        </w:rPr>
        <w:t>not allow for replacement of the existing development</w:t>
      </w:r>
      <w:r w:rsidRPr="00B81D1E">
        <w:rPr>
          <w:rFonts w:ascii="Aptos" w:eastAsia="Georgia" w:hAnsi="Aptos"/>
          <w:color w:val="000000"/>
          <w:szCs w:val="22"/>
        </w:rPr>
        <w:t xml:space="preserve">. </w:t>
      </w:r>
    </w:p>
    <w:p w14:paraId="52CDE094" w14:textId="77777777" w:rsidR="00B7430A" w:rsidRPr="00B81D1E" w:rsidRDefault="00B7430A" w:rsidP="00B7430A">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3F2D5CAA" w14:textId="77777777" w:rsidR="00B7430A" w:rsidRPr="00B81D1E" w:rsidRDefault="00B7430A" w:rsidP="00B7430A">
      <w:pPr>
        <w:spacing w:after="120"/>
        <w:ind w:left="1080"/>
        <w:rPr>
          <w:rFonts w:ascii="Aptos" w:eastAsia="Georgia" w:hAnsi="Aptos"/>
          <w:i/>
          <w:iCs/>
          <w:color w:val="000000"/>
          <w:szCs w:val="22"/>
        </w:rPr>
      </w:pPr>
      <w:r w:rsidRPr="00B81D1E">
        <w:rPr>
          <w:rFonts w:ascii="Aptos" w:eastAsia="Georgia" w:hAnsi="Aptos"/>
          <w:i/>
          <w:iCs/>
          <w:color w:val="000000"/>
          <w:szCs w:val="22"/>
        </w:rPr>
        <w:t xml:space="preserve">(iv) The granting of the variance requested will not confer on the applicant any special privilege that is denied by this Title and SCC Title 15 to other lands, structures, or buildings in the same district. </w:t>
      </w:r>
    </w:p>
    <w:p w14:paraId="4A48C9DD" w14:textId="77777777" w:rsidR="00B7430A" w:rsidRPr="00B81D1E" w:rsidRDefault="00B7430A" w:rsidP="00B7430A">
      <w:pPr>
        <w:spacing w:after="120"/>
        <w:ind w:left="1080"/>
        <w:rPr>
          <w:rFonts w:ascii="Aptos" w:hAnsi="Aptos"/>
          <w:iCs/>
          <w:szCs w:val="22"/>
        </w:rPr>
      </w:pPr>
      <w:r w:rsidRPr="00B81D1E">
        <w:rPr>
          <w:rFonts w:ascii="Aptos" w:hAnsi="Aptos"/>
          <w:iCs/>
          <w:szCs w:val="22"/>
        </w:rPr>
        <w:t xml:space="preserve">The requested variance will allow the applicants to construct a replacement residence at a location farther from the lake shoreline than the original cabin while still allowing use of the existing utilities. No special privilege would be conferred on the applicant that is denied to others in the same zone. </w:t>
      </w:r>
    </w:p>
    <w:p w14:paraId="6574F089" w14:textId="77777777" w:rsidR="00B7430A" w:rsidRPr="00B81D1E" w:rsidRDefault="00B7430A" w:rsidP="00B7430A">
      <w:pPr>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lastRenderedPageBreak/>
        <w:t>Meets? Yes</w:t>
      </w:r>
    </w:p>
    <w:p w14:paraId="466F6CD3" w14:textId="77777777" w:rsidR="00B568EE" w:rsidRPr="00B81D1E" w:rsidRDefault="00B568EE" w:rsidP="00673D29">
      <w:pPr>
        <w:rPr>
          <w:rFonts w:ascii="Aptos" w:eastAsia="Calibri" w:hAnsi="Aptos" w:cs="Arial"/>
          <w:kern w:val="2"/>
          <w:szCs w:val="22"/>
          <w14:ligatures w14:val="standardContextual"/>
        </w:rPr>
      </w:pPr>
    </w:p>
    <w:p w14:paraId="659FA7FB" w14:textId="7DF2B2C6" w:rsidR="00673D29" w:rsidRPr="00B81D1E" w:rsidRDefault="00673D29" w:rsidP="004D5A98">
      <w:pPr>
        <w:spacing w:after="1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SCC 14.16</w:t>
      </w:r>
      <w:r w:rsidRPr="00B81D1E">
        <w:rPr>
          <w:rFonts w:ascii="Aptos" w:eastAsia="Calibri" w:hAnsi="Aptos" w:cs="Arial"/>
          <w:b/>
          <w:bCs/>
          <w:kern w:val="2"/>
          <w:szCs w:val="22"/>
          <w14:ligatures w14:val="standardContextual"/>
        </w:rPr>
        <w:tab/>
        <w:t>Zoning</w:t>
      </w:r>
    </w:p>
    <w:p w14:paraId="31141301" w14:textId="68AE79BB" w:rsidR="00E11018" w:rsidRDefault="00955E85" w:rsidP="00955E85">
      <w:pPr>
        <w:spacing w:after="120"/>
        <w:ind w:left="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SCC 14.16.310 Rural Village Residential</w:t>
      </w:r>
    </w:p>
    <w:p w14:paraId="39B562B4" w14:textId="567E26DF" w:rsidR="00CF1C64" w:rsidRPr="002F0D94" w:rsidRDefault="00CF1C64" w:rsidP="00955E85">
      <w:pPr>
        <w:spacing w:after="120"/>
        <w:ind w:left="720"/>
        <w:rPr>
          <w:rFonts w:ascii="Aptos" w:eastAsia="Calibri" w:hAnsi="Aptos" w:cs="Arial"/>
          <w:i/>
          <w:iCs/>
          <w:kern w:val="2"/>
          <w:szCs w:val="22"/>
          <w14:ligatures w14:val="standardContextual"/>
        </w:rPr>
      </w:pPr>
      <w:r w:rsidRPr="002F0D94">
        <w:rPr>
          <w:rFonts w:ascii="Aptos" w:eastAsia="Calibri" w:hAnsi="Aptos" w:cs="Arial"/>
          <w:i/>
          <w:iCs/>
          <w:kern w:val="2"/>
          <w:szCs w:val="22"/>
          <w14:ligatures w14:val="standardContextual"/>
        </w:rPr>
        <w:t>The purpose of the Rural Village Residential district is to preserve the residential character of those portions of Rural Villages designated for residential use, while allowing for limited nonresidential uses appropriate to the village through the special use permit process. Allowed densities within this district are based on the availability of public water and on environmental considerations.</w:t>
      </w:r>
    </w:p>
    <w:p w14:paraId="60F43176" w14:textId="742D2C43" w:rsidR="00E11018" w:rsidRPr="00B81D1E" w:rsidRDefault="00955E85" w:rsidP="004D5A98">
      <w:pPr>
        <w:spacing w:after="120"/>
        <w:ind w:left="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Detached single-family dwelling units are a permitted use (SCC 14.16.310(2)(b)).</w:t>
      </w:r>
      <w:r w:rsidR="006D5F36">
        <w:rPr>
          <w:rFonts w:ascii="Aptos" w:eastAsia="Calibri" w:hAnsi="Aptos" w:cs="Arial"/>
          <w:kern w:val="2"/>
          <w:szCs w:val="22"/>
          <w14:ligatures w14:val="standardContextual"/>
        </w:rPr>
        <w:t xml:space="preserve"> As proposed, the project will meet the purpose and intent of this zone.</w:t>
      </w:r>
    </w:p>
    <w:p w14:paraId="78E5DDEB" w14:textId="5789F3CB" w:rsidR="00E11018" w:rsidRPr="00B81D1E" w:rsidRDefault="00E11018" w:rsidP="00E11018">
      <w:pPr>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 xml:space="preserve">Meets? </w:t>
      </w:r>
      <w:r w:rsidR="00273FD1" w:rsidRPr="00B81D1E">
        <w:rPr>
          <w:rFonts w:ascii="Aptos" w:eastAsia="Calibri" w:hAnsi="Aptos" w:cs="Arial"/>
          <w:b/>
          <w:bCs/>
          <w:kern w:val="2"/>
          <w:szCs w:val="22"/>
          <w14:ligatures w14:val="standardContextual"/>
        </w:rPr>
        <w:t>Yes</w:t>
      </w:r>
    </w:p>
    <w:p w14:paraId="1A6C155F" w14:textId="77777777" w:rsidR="00B7430A" w:rsidRPr="00B81D1E" w:rsidRDefault="00B7430A" w:rsidP="00E11018">
      <w:pPr>
        <w:ind w:left="720"/>
        <w:rPr>
          <w:rFonts w:ascii="Aptos" w:eastAsia="Calibri" w:hAnsi="Aptos" w:cs="Arial"/>
          <w:b/>
          <w:bCs/>
          <w:kern w:val="2"/>
          <w:szCs w:val="22"/>
          <w14:ligatures w14:val="standardContextual"/>
        </w:rPr>
      </w:pPr>
    </w:p>
    <w:p w14:paraId="6D87E03D" w14:textId="0C4653FF" w:rsidR="00B7430A" w:rsidRPr="00B81D1E" w:rsidRDefault="00B7430A" w:rsidP="00B7430A">
      <w:pPr>
        <w:spacing w:after="120"/>
        <w:rPr>
          <w:rFonts w:ascii="Aptos" w:eastAsia="Calibri" w:hAnsi="Aptos" w:cs="Arial"/>
          <w:kern w:val="2"/>
          <w:szCs w:val="22"/>
          <w14:ligatures w14:val="standardContextual"/>
        </w:rPr>
      </w:pPr>
      <w:r w:rsidRPr="00B81D1E">
        <w:rPr>
          <w:rFonts w:ascii="Aptos" w:eastAsia="Calibri" w:hAnsi="Aptos" w:cs="Arial"/>
          <w:b/>
          <w:bCs/>
          <w:kern w:val="2"/>
          <w:szCs w:val="22"/>
          <w14:ligatures w14:val="standardContextual"/>
        </w:rPr>
        <w:t>SCC 14.</w:t>
      </w:r>
      <w:r w:rsidR="00DC41F3">
        <w:rPr>
          <w:rFonts w:ascii="Aptos" w:eastAsia="Calibri" w:hAnsi="Aptos" w:cs="Arial"/>
          <w:b/>
          <w:bCs/>
          <w:kern w:val="2"/>
          <w:szCs w:val="22"/>
          <w14:ligatures w14:val="standardContextual"/>
        </w:rPr>
        <w:t>26</w:t>
      </w:r>
      <w:r w:rsidRPr="00B81D1E">
        <w:rPr>
          <w:rFonts w:ascii="Aptos" w:eastAsia="Calibri" w:hAnsi="Aptos" w:cs="Arial"/>
          <w:b/>
          <w:bCs/>
          <w:kern w:val="2"/>
          <w:szCs w:val="22"/>
          <w14:ligatures w14:val="standardContextual"/>
        </w:rPr>
        <w:tab/>
        <w:t>Shoreline Master Program</w:t>
      </w:r>
    </w:p>
    <w:p w14:paraId="10B26C50" w14:textId="77777777" w:rsidR="00B7430A" w:rsidRPr="00B81D1E" w:rsidRDefault="00B7430A" w:rsidP="00B7430A">
      <w:pPr>
        <w:spacing w:after="1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ab/>
        <w:t>Chapter 7.13, Residential Development</w:t>
      </w:r>
    </w:p>
    <w:p w14:paraId="27F1FF1F" w14:textId="51FBD0E7" w:rsidR="00B7430A" w:rsidRPr="00B81D1E" w:rsidRDefault="00B7430A" w:rsidP="00B7430A">
      <w:pPr>
        <w:spacing w:after="120"/>
        <w:ind w:left="720"/>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t>Residential development is permitted within the Rural Residential shoreline designation subject to the General and Tabular Regulations. The project as proposed meets the General Regulations in 7.13(2)(B) and Tabular Regulations of Table RD. The average setback of neighboring homes within 300 feet of the property lines is 72 feet. The replacement home will meet that setbac</w:t>
      </w:r>
      <w:r w:rsidR="00053FAE" w:rsidRPr="00B81D1E">
        <w:rPr>
          <w:rFonts w:ascii="Aptos" w:eastAsia="Calibri" w:hAnsi="Aptos" w:cs="Arial"/>
          <w:kern w:val="2"/>
          <w:szCs w:val="22"/>
          <w14:ligatures w14:val="standardContextual"/>
        </w:rPr>
        <w:t xml:space="preserve">k and the minimum 8-foot side setbacks. The new home will be less than 30 feet in height above average grade, and the total developed area will be approximately 18%. </w:t>
      </w:r>
    </w:p>
    <w:p w14:paraId="09D51BBC" w14:textId="77777777" w:rsidR="00B7430A" w:rsidRPr="00B81D1E" w:rsidRDefault="00B7430A" w:rsidP="00B7430A">
      <w:pPr>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2989A6F9" w14:textId="77777777" w:rsidR="008E6CC3" w:rsidRPr="00B81D1E" w:rsidRDefault="008E6CC3" w:rsidP="00673D29">
      <w:pPr>
        <w:rPr>
          <w:rFonts w:ascii="Aptos" w:eastAsia="Calibri" w:hAnsi="Aptos" w:cs="Arial"/>
          <w:kern w:val="2"/>
          <w:szCs w:val="22"/>
          <w14:ligatures w14:val="standardContextual"/>
        </w:rPr>
      </w:pPr>
    </w:p>
    <w:p w14:paraId="449662C4" w14:textId="4BFE6513" w:rsidR="007C578C" w:rsidRPr="00B81D1E" w:rsidRDefault="007C578C">
      <w:pPr>
        <w:spacing w:after="200" w:line="276" w:lineRule="auto"/>
        <w:rPr>
          <w:rFonts w:ascii="Aptos" w:eastAsia="Calibri" w:hAnsi="Aptos" w:cs="Arial"/>
          <w:kern w:val="2"/>
          <w:szCs w:val="22"/>
          <w14:ligatures w14:val="standardContextual"/>
        </w:rPr>
      </w:pPr>
      <w:r w:rsidRPr="00B81D1E">
        <w:rPr>
          <w:rFonts w:ascii="Aptos" w:eastAsia="Calibri" w:hAnsi="Aptos" w:cs="Arial"/>
          <w:kern w:val="2"/>
          <w:szCs w:val="22"/>
          <w14:ligatures w14:val="standardContextual"/>
        </w:rPr>
        <w:br w:type="page"/>
      </w:r>
    </w:p>
    <w:p w14:paraId="0B3BEBB7" w14:textId="1D5FBECA" w:rsidR="00711E3B" w:rsidRPr="00B81D1E" w:rsidRDefault="007C578C" w:rsidP="006969AF">
      <w:pPr>
        <w:spacing w:after="200" w:line="276" w:lineRule="auto"/>
        <w:jc w:val="center"/>
        <w:rPr>
          <w:rFonts w:ascii="Aptos" w:hAnsi="Aptos" w:cs="Arial"/>
          <w:b/>
          <w:bCs/>
          <w:szCs w:val="22"/>
        </w:rPr>
      </w:pPr>
      <w:bookmarkStart w:id="7" w:name="_Toc226352552"/>
      <w:r w:rsidRPr="00B81D1E">
        <w:rPr>
          <w:rStyle w:val="Heading1Char"/>
          <w:rFonts w:ascii="Aptos" w:hAnsi="Aptos"/>
          <w:sz w:val="22"/>
          <w:szCs w:val="22"/>
        </w:rPr>
        <w:lastRenderedPageBreak/>
        <w:t>CRITICAL AREAS VARIANCE REQUIREMENTS</w:t>
      </w:r>
      <w:r w:rsidR="007A3AE0" w:rsidRPr="00B81D1E">
        <w:rPr>
          <w:rStyle w:val="Heading1Char"/>
          <w:rFonts w:ascii="Aptos" w:hAnsi="Aptos"/>
          <w:sz w:val="22"/>
          <w:szCs w:val="22"/>
        </w:rPr>
        <w:t xml:space="preserve"> (SCC 14.</w:t>
      </w:r>
      <w:r w:rsidRPr="00B81D1E">
        <w:rPr>
          <w:rStyle w:val="Heading1Char"/>
          <w:rFonts w:ascii="Aptos" w:hAnsi="Aptos"/>
          <w:sz w:val="22"/>
          <w:szCs w:val="22"/>
        </w:rPr>
        <w:t>24.140</w:t>
      </w:r>
      <w:bookmarkEnd w:id="7"/>
      <w:r w:rsidR="007A3AE0" w:rsidRPr="00B81D1E">
        <w:rPr>
          <w:rFonts w:ascii="Aptos" w:hAnsi="Aptos" w:cs="Arial"/>
          <w:b/>
          <w:bCs/>
          <w:szCs w:val="22"/>
        </w:rPr>
        <w:t>)</w:t>
      </w:r>
    </w:p>
    <w:p w14:paraId="4A71A5DA" w14:textId="77777777" w:rsidR="0092246C" w:rsidRPr="00B81D1E" w:rsidRDefault="0092246C" w:rsidP="0092246C">
      <w:pPr>
        <w:spacing w:after="120"/>
        <w:rPr>
          <w:rFonts w:ascii="Aptos" w:hAnsi="Aptos"/>
          <w:b/>
          <w:szCs w:val="22"/>
        </w:rPr>
      </w:pPr>
      <w:r w:rsidRPr="00B81D1E">
        <w:rPr>
          <w:rFonts w:ascii="Aptos" w:hAnsi="Aptos"/>
          <w:b/>
          <w:szCs w:val="22"/>
        </w:rPr>
        <w:t xml:space="preserve">SCC 14.24.140(3)(a-h) Critical Areas Variance Requirements </w:t>
      </w:r>
    </w:p>
    <w:p w14:paraId="04F47D28" w14:textId="17098F4C" w:rsidR="0092246C" w:rsidRPr="00B81D1E" w:rsidRDefault="0092246C" w:rsidP="0092246C">
      <w:pPr>
        <w:pStyle w:val="Normal0"/>
        <w:spacing w:after="120"/>
        <w:ind w:left="720"/>
        <w:rPr>
          <w:rFonts w:ascii="Aptos" w:eastAsia="Georgia" w:hAnsi="Aptos"/>
          <w:bCs/>
          <w:color w:val="000000"/>
          <w:sz w:val="22"/>
          <w:szCs w:val="22"/>
        </w:rPr>
      </w:pPr>
      <w:r w:rsidRPr="00B81D1E">
        <w:rPr>
          <w:rFonts w:ascii="Aptos" w:eastAsia="Georgia" w:hAnsi="Aptos"/>
          <w:bCs/>
          <w:color w:val="000000"/>
          <w:sz w:val="22"/>
          <w:szCs w:val="22"/>
        </w:rPr>
        <w:t xml:space="preserve">A critical areas variance is required for this project to reduce the standard 100-foot buffer on a lake with a Rural Residential shoreline designation </w:t>
      </w:r>
      <w:r w:rsidR="00F960E0" w:rsidRPr="00B81D1E">
        <w:rPr>
          <w:rFonts w:ascii="Aptos" w:hAnsi="Aptos"/>
          <w:sz w:val="22"/>
          <w:szCs w:val="22"/>
        </w:rPr>
        <w:t xml:space="preserve">to a minimum of 57 feet, a reduction of the standard 150-foot buffer on a Type F stream to a minimum of </w:t>
      </w:r>
      <w:r w:rsidR="00714CA5">
        <w:rPr>
          <w:rFonts w:ascii="Aptos" w:hAnsi="Aptos"/>
          <w:sz w:val="22"/>
          <w:szCs w:val="22"/>
        </w:rPr>
        <w:t>5</w:t>
      </w:r>
      <w:r w:rsidR="00F960E0" w:rsidRPr="00B81D1E">
        <w:rPr>
          <w:rFonts w:ascii="Aptos" w:hAnsi="Aptos"/>
          <w:sz w:val="22"/>
          <w:szCs w:val="22"/>
        </w:rPr>
        <w:t xml:space="preserve"> feet</w:t>
      </w:r>
      <w:r w:rsidR="00714CA5">
        <w:rPr>
          <w:rFonts w:ascii="Aptos" w:hAnsi="Aptos"/>
          <w:sz w:val="22"/>
          <w:szCs w:val="22"/>
        </w:rPr>
        <w:t xml:space="preserve"> at the closest point</w:t>
      </w:r>
      <w:r w:rsidR="00F960E0" w:rsidRPr="00B81D1E">
        <w:rPr>
          <w:rFonts w:ascii="Aptos" w:hAnsi="Aptos"/>
          <w:sz w:val="22"/>
          <w:szCs w:val="22"/>
        </w:rPr>
        <w:t xml:space="preserve">, and the reduction of the standard 150-foot buffer on two Category III wetlands to a minimum of </w:t>
      </w:r>
      <w:r w:rsidR="00714CA5">
        <w:rPr>
          <w:rFonts w:ascii="Aptos" w:hAnsi="Aptos"/>
          <w:sz w:val="22"/>
          <w:szCs w:val="22"/>
        </w:rPr>
        <w:t>3</w:t>
      </w:r>
      <w:r w:rsidR="00F960E0" w:rsidRPr="00B81D1E">
        <w:rPr>
          <w:rFonts w:ascii="Aptos" w:hAnsi="Aptos"/>
          <w:sz w:val="22"/>
          <w:szCs w:val="22"/>
        </w:rPr>
        <w:t xml:space="preserve"> feet</w:t>
      </w:r>
      <w:r w:rsidR="00714CA5">
        <w:rPr>
          <w:rFonts w:ascii="Aptos" w:hAnsi="Aptos"/>
          <w:sz w:val="22"/>
          <w:szCs w:val="22"/>
        </w:rPr>
        <w:t xml:space="preserve"> at the closest point</w:t>
      </w:r>
      <w:r w:rsidR="00F960E0" w:rsidRPr="00B81D1E">
        <w:rPr>
          <w:rFonts w:ascii="Aptos" w:hAnsi="Aptos"/>
          <w:sz w:val="22"/>
          <w:szCs w:val="22"/>
        </w:rPr>
        <w:t xml:space="preserve">. The proposed reductions include retention of the existing onsite septic system and a maintenance corridor around the proposed structure. </w:t>
      </w:r>
    </w:p>
    <w:p w14:paraId="32721CA8" w14:textId="77777777" w:rsidR="0092246C" w:rsidRPr="00B81D1E" w:rsidRDefault="0092246C" w:rsidP="0092246C">
      <w:pPr>
        <w:pStyle w:val="Normal0"/>
        <w:spacing w:after="120"/>
        <w:ind w:left="1440" w:hanging="720"/>
        <w:rPr>
          <w:rFonts w:ascii="Aptos" w:eastAsia="Georgia" w:hAnsi="Aptos"/>
          <w:i/>
          <w:iCs/>
          <w:color w:val="000000"/>
          <w:sz w:val="22"/>
          <w:szCs w:val="22"/>
        </w:rPr>
      </w:pPr>
      <w:r w:rsidRPr="00B81D1E">
        <w:rPr>
          <w:rFonts w:ascii="Aptos" w:eastAsia="Georgia" w:hAnsi="Aptos"/>
          <w:b/>
          <w:color w:val="000000"/>
          <w:sz w:val="22"/>
          <w:szCs w:val="22"/>
        </w:rPr>
        <w:t>(1)</w:t>
      </w:r>
      <w:r w:rsidRPr="00B81D1E">
        <w:rPr>
          <w:rFonts w:ascii="Aptos" w:eastAsia="Georgia" w:hAnsi="Aptos"/>
          <w:color w:val="000000"/>
          <w:sz w:val="22"/>
          <w:szCs w:val="22"/>
        </w:rPr>
        <w:tab/>
      </w:r>
      <w:r w:rsidRPr="00B81D1E">
        <w:rPr>
          <w:rFonts w:ascii="Aptos" w:eastAsia="Georgia" w:hAnsi="Aptos"/>
          <w:i/>
          <w:iCs/>
          <w:color w:val="000000"/>
          <w:sz w:val="22"/>
          <w:szCs w:val="22"/>
        </w:rPr>
        <w:t>As required by SCC 14.24.140(3) the following determinations have been made:</w:t>
      </w:r>
    </w:p>
    <w:p w14:paraId="5EC22A8D" w14:textId="77777777" w:rsidR="0092246C" w:rsidRPr="00B81D1E" w:rsidRDefault="0092246C" w:rsidP="0092246C">
      <w:pPr>
        <w:pStyle w:val="Normal0"/>
        <w:numPr>
          <w:ilvl w:val="1"/>
          <w:numId w:val="17"/>
        </w:numPr>
        <w:tabs>
          <w:tab w:val="clear" w:pos="1080"/>
        </w:tabs>
        <w:spacing w:after="120"/>
        <w:ind w:left="1440" w:firstLine="0"/>
        <w:rPr>
          <w:rFonts w:ascii="Aptos" w:eastAsia="Georgia" w:hAnsi="Aptos"/>
          <w:i/>
          <w:iCs/>
          <w:color w:val="000000"/>
          <w:sz w:val="22"/>
          <w:szCs w:val="22"/>
        </w:rPr>
      </w:pPr>
      <w:r w:rsidRPr="00B81D1E">
        <w:rPr>
          <w:rFonts w:ascii="Aptos" w:eastAsia="Georgia" w:hAnsi="Aptos"/>
          <w:i/>
          <w:iCs/>
          <w:color w:val="000000"/>
          <w:sz w:val="22"/>
          <w:szCs w:val="22"/>
        </w:rPr>
        <w:t xml:space="preserve">The issuance of a zoning variance by itself will not provide sufficient relief to avoid the need for a variance to the dimensional setback and other requirements for the critical areas regulated by this chapter. </w:t>
      </w:r>
    </w:p>
    <w:p w14:paraId="59E7550A" w14:textId="7CCB2F29" w:rsidR="0092246C" w:rsidRPr="00B81D1E" w:rsidRDefault="00FE7AF5" w:rsidP="0092246C">
      <w:pPr>
        <w:pStyle w:val="Normal0"/>
        <w:spacing w:after="120"/>
        <w:ind w:left="1440"/>
        <w:rPr>
          <w:rFonts w:ascii="Aptos" w:eastAsia="Georgia" w:hAnsi="Aptos"/>
          <w:iCs/>
          <w:color w:val="000000"/>
          <w:sz w:val="22"/>
          <w:szCs w:val="22"/>
        </w:rPr>
      </w:pPr>
      <w:r w:rsidRPr="00B81D1E">
        <w:rPr>
          <w:rFonts w:ascii="Aptos" w:eastAsia="Georgia" w:hAnsi="Aptos"/>
          <w:iCs/>
          <w:color w:val="000000"/>
          <w:sz w:val="22"/>
          <w:szCs w:val="22"/>
        </w:rPr>
        <w:t xml:space="preserve">The entire parcel is encumbered by critical areas and their associated buffers. Reduction of </w:t>
      </w:r>
      <w:r w:rsidR="00DD68ED" w:rsidRPr="00B81D1E">
        <w:rPr>
          <w:rFonts w:ascii="Aptos" w:eastAsia="Georgia" w:hAnsi="Aptos"/>
          <w:iCs/>
          <w:color w:val="000000"/>
          <w:sz w:val="22"/>
          <w:szCs w:val="22"/>
        </w:rPr>
        <w:t>the required</w:t>
      </w:r>
      <w:r w:rsidRPr="00B81D1E">
        <w:rPr>
          <w:rFonts w:ascii="Aptos" w:eastAsia="Georgia" w:hAnsi="Aptos"/>
          <w:iCs/>
          <w:color w:val="000000"/>
          <w:sz w:val="22"/>
          <w:szCs w:val="22"/>
        </w:rPr>
        <w:t xml:space="preserve"> zoning setbacks will not alleviate the need for the requested critical areas variance. </w:t>
      </w:r>
      <w:r w:rsidR="0092246C" w:rsidRPr="00B81D1E">
        <w:rPr>
          <w:rFonts w:ascii="Aptos" w:eastAsia="Georgia" w:hAnsi="Aptos"/>
          <w:iCs/>
          <w:color w:val="000000"/>
          <w:sz w:val="22"/>
          <w:szCs w:val="22"/>
        </w:rPr>
        <w:t xml:space="preserve">  </w:t>
      </w:r>
    </w:p>
    <w:p w14:paraId="1AB6371A" w14:textId="77777777" w:rsidR="0092246C" w:rsidRPr="00B81D1E" w:rsidRDefault="0092246C" w:rsidP="0092246C">
      <w:pPr>
        <w:pStyle w:val="Normal0"/>
        <w:spacing w:after="120"/>
        <w:ind w:left="1440"/>
        <w:rPr>
          <w:rFonts w:ascii="Aptos" w:eastAsia="Georgia" w:hAnsi="Aptos"/>
          <w:b/>
          <w:bCs/>
          <w:iCs/>
          <w:color w:val="000000"/>
          <w:sz w:val="22"/>
          <w:szCs w:val="22"/>
        </w:rPr>
      </w:pPr>
      <w:r w:rsidRPr="00B81D1E">
        <w:rPr>
          <w:rFonts w:ascii="Aptos" w:eastAsia="Georgia" w:hAnsi="Aptos"/>
          <w:b/>
          <w:bCs/>
          <w:iCs/>
          <w:color w:val="000000"/>
          <w:sz w:val="22"/>
          <w:szCs w:val="22"/>
        </w:rPr>
        <w:t>Meets? Yes</w:t>
      </w:r>
    </w:p>
    <w:p w14:paraId="5B6CAB72" w14:textId="0ED66133" w:rsidR="0092246C" w:rsidRPr="00B81D1E" w:rsidRDefault="0092246C" w:rsidP="0092246C">
      <w:pPr>
        <w:pStyle w:val="Normal0"/>
        <w:spacing w:after="120"/>
        <w:ind w:left="1440"/>
        <w:rPr>
          <w:rFonts w:ascii="Aptos" w:eastAsia="Georgia" w:hAnsi="Aptos"/>
          <w:i/>
          <w:iCs/>
          <w:color w:val="000000"/>
          <w:sz w:val="22"/>
          <w:szCs w:val="22"/>
        </w:rPr>
      </w:pPr>
      <w:r w:rsidRPr="00B81D1E">
        <w:rPr>
          <w:rFonts w:ascii="Aptos" w:eastAsia="Georgia" w:hAnsi="Aptos"/>
          <w:b/>
          <w:color w:val="000000"/>
          <w:sz w:val="22"/>
          <w:szCs w:val="22"/>
        </w:rPr>
        <w:t>b.</w:t>
      </w:r>
      <w:r w:rsidRPr="00B81D1E">
        <w:rPr>
          <w:rFonts w:ascii="Aptos" w:eastAsia="Georgia" w:hAnsi="Aptos"/>
          <w:color w:val="000000"/>
          <w:sz w:val="22"/>
          <w:szCs w:val="22"/>
        </w:rPr>
        <w:tab/>
      </w:r>
      <w:r w:rsidRPr="00B81D1E">
        <w:rPr>
          <w:rFonts w:ascii="Aptos" w:eastAsia="Georgia" w:hAnsi="Aptos"/>
          <w:i/>
          <w:iCs/>
          <w:color w:val="000000"/>
          <w:sz w:val="22"/>
          <w:szCs w:val="22"/>
        </w:rPr>
        <w:t>A site assessment with mitigation plan has been prepared utilizing best available science by a qualified professional pursuant to the requirements of 14.24.080</w:t>
      </w:r>
      <w:r w:rsidR="007C207B" w:rsidRPr="00B81D1E">
        <w:rPr>
          <w:rFonts w:ascii="Aptos" w:eastAsia="Georgia" w:hAnsi="Aptos"/>
          <w:i/>
          <w:iCs/>
          <w:color w:val="000000"/>
          <w:sz w:val="22"/>
          <w:szCs w:val="22"/>
        </w:rPr>
        <w:t>, 14.24.220,</w:t>
      </w:r>
      <w:r w:rsidRPr="00B81D1E">
        <w:rPr>
          <w:rFonts w:ascii="Aptos" w:eastAsia="Georgia" w:hAnsi="Aptos"/>
          <w:i/>
          <w:iCs/>
          <w:color w:val="000000"/>
          <w:sz w:val="22"/>
          <w:szCs w:val="22"/>
        </w:rPr>
        <w:t xml:space="preserve"> and 14.24.520.</w:t>
      </w:r>
    </w:p>
    <w:p w14:paraId="72FA2DCC" w14:textId="70FAABC5" w:rsidR="0092246C" w:rsidRPr="00B81D1E" w:rsidRDefault="0092246C" w:rsidP="0092246C">
      <w:pPr>
        <w:pStyle w:val="Normal0"/>
        <w:spacing w:after="120"/>
        <w:ind w:left="1440"/>
        <w:rPr>
          <w:rFonts w:ascii="Aptos" w:eastAsia="Georgia" w:hAnsi="Aptos"/>
          <w:iCs/>
          <w:color w:val="000000"/>
          <w:sz w:val="22"/>
          <w:szCs w:val="22"/>
        </w:rPr>
      </w:pPr>
      <w:r w:rsidRPr="00B81D1E">
        <w:rPr>
          <w:rFonts w:ascii="Aptos" w:eastAsia="Georgia" w:hAnsi="Aptos"/>
          <w:iCs/>
          <w:color w:val="000000"/>
          <w:sz w:val="22"/>
          <w:szCs w:val="22"/>
        </w:rPr>
        <w:t xml:space="preserve">A </w:t>
      </w:r>
      <w:r w:rsidR="007C207B" w:rsidRPr="00B81D1E">
        <w:rPr>
          <w:rFonts w:ascii="Aptos" w:eastAsia="Georgia" w:hAnsi="Aptos"/>
          <w:iCs/>
          <w:color w:val="000000"/>
          <w:sz w:val="22"/>
          <w:szCs w:val="22"/>
        </w:rPr>
        <w:t>wetland/</w:t>
      </w:r>
      <w:r w:rsidRPr="00B81D1E">
        <w:rPr>
          <w:rFonts w:ascii="Aptos" w:eastAsia="Georgia" w:hAnsi="Aptos"/>
          <w:iCs/>
          <w:color w:val="000000"/>
          <w:sz w:val="22"/>
          <w:szCs w:val="22"/>
        </w:rPr>
        <w:t>fish and wildlife habitat site assessment</w:t>
      </w:r>
      <w:r w:rsidR="0081129C" w:rsidRPr="00B81D1E">
        <w:rPr>
          <w:rFonts w:ascii="Aptos" w:eastAsia="Georgia" w:hAnsi="Aptos"/>
          <w:iCs/>
          <w:color w:val="000000"/>
          <w:sz w:val="22"/>
          <w:szCs w:val="22"/>
        </w:rPr>
        <w:t xml:space="preserve"> and mitigation plan</w:t>
      </w:r>
      <w:r w:rsidRPr="00B81D1E">
        <w:rPr>
          <w:rFonts w:ascii="Aptos" w:eastAsia="Georgia" w:hAnsi="Aptos"/>
          <w:iCs/>
          <w:color w:val="000000"/>
          <w:sz w:val="22"/>
          <w:szCs w:val="22"/>
        </w:rPr>
        <w:t xml:space="preserve"> </w:t>
      </w:r>
      <w:r w:rsidR="00DD68ED" w:rsidRPr="00B81D1E">
        <w:rPr>
          <w:rFonts w:ascii="Aptos" w:eastAsia="Georgia" w:hAnsi="Aptos"/>
          <w:iCs/>
          <w:color w:val="000000"/>
          <w:sz w:val="22"/>
          <w:szCs w:val="22"/>
        </w:rPr>
        <w:t>have been</w:t>
      </w:r>
      <w:r w:rsidRPr="00B81D1E">
        <w:rPr>
          <w:rFonts w:ascii="Aptos" w:eastAsia="Georgia" w:hAnsi="Aptos"/>
          <w:iCs/>
          <w:color w:val="000000"/>
          <w:sz w:val="22"/>
          <w:szCs w:val="22"/>
        </w:rPr>
        <w:t xml:space="preserve"> prepared for the proposal utilizing best available science by consulting firm</w:t>
      </w:r>
      <w:r w:rsidR="00DD68ED" w:rsidRPr="00B81D1E">
        <w:rPr>
          <w:rFonts w:ascii="Aptos" w:eastAsia="Georgia" w:hAnsi="Aptos"/>
          <w:iCs/>
          <w:color w:val="000000"/>
          <w:sz w:val="22"/>
          <w:szCs w:val="22"/>
        </w:rPr>
        <w:t>s</w:t>
      </w:r>
      <w:r w:rsidRPr="00B81D1E">
        <w:rPr>
          <w:rFonts w:ascii="Aptos" w:eastAsia="Georgia" w:hAnsi="Aptos"/>
          <w:iCs/>
          <w:color w:val="000000"/>
          <w:sz w:val="22"/>
          <w:szCs w:val="22"/>
        </w:rPr>
        <w:t xml:space="preserve"> that meets the definition of qualified professional.</w:t>
      </w:r>
    </w:p>
    <w:p w14:paraId="02BBCED8" w14:textId="77777777" w:rsidR="0092246C" w:rsidRPr="00B81D1E" w:rsidRDefault="0092246C" w:rsidP="0092246C">
      <w:pPr>
        <w:pStyle w:val="Normal0"/>
        <w:spacing w:after="120"/>
        <w:ind w:left="1440"/>
        <w:rPr>
          <w:rFonts w:ascii="Aptos" w:eastAsia="Georgia" w:hAnsi="Aptos"/>
          <w:b/>
          <w:bCs/>
          <w:iCs/>
          <w:color w:val="000000"/>
          <w:sz w:val="22"/>
          <w:szCs w:val="22"/>
        </w:rPr>
      </w:pPr>
      <w:r w:rsidRPr="00B81D1E">
        <w:rPr>
          <w:rFonts w:ascii="Aptos" w:eastAsia="Georgia" w:hAnsi="Aptos"/>
          <w:b/>
          <w:bCs/>
          <w:iCs/>
          <w:color w:val="000000"/>
          <w:sz w:val="22"/>
          <w:szCs w:val="22"/>
        </w:rPr>
        <w:t>Meets? Yes</w:t>
      </w:r>
    </w:p>
    <w:p w14:paraId="79FADEF3" w14:textId="1AAF2A7A" w:rsidR="0092246C" w:rsidRPr="00B81D1E" w:rsidRDefault="0092246C" w:rsidP="0092246C">
      <w:pPr>
        <w:pStyle w:val="Normal0"/>
        <w:spacing w:after="120"/>
        <w:ind w:left="1440"/>
        <w:rPr>
          <w:rFonts w:ascii="Aptos" w:eastAsia="Georgia" w:hAnsi="Aptos"/>
          <w:i/>
          <w:iCs/>
          <w:color w:val="000000"/>
          <w:sz w:val="22"/>
          <w:szCs w:val="22"/>
        </w:rPr>
      </w:pPr>
      <w:r w:rsidRPr="00B81D1E">
        <w:rPr>
          <w:rFonts w:ascii="Aptos" w:eastAsia="Georgia" w:hAnsi="Aptos"/>
          <w:b/>
          <w:color w:val="000000"/>
          <w:sz w:val="22"/>
          <w:szCs w:val="22"/>
        </w:rPr>
        <w:t>c.</w:t>
      </w:r>
      <w:r w:rsidRPr="00B81D1E">
        <w:rPr>
          <w:rFonts w:ascii="Aptos" w:eastAsia="Georgia" w:hAnsi="Aptos"/>
          <w:color w:val="000000"/>
          <w:sz w:val="22"/>
          <w:szCs w:val="22"/>
        </w:rPr>
        <w:tab/>
      </w:r>
      <w:r w:rsidRPr="00B81D1E">
        <w:rPr>
          <w:rFonts w:ascii="Aptos" w:eastAsia="Georgia" w:hAnsi="Aptos"/>
          <w:i/>
          <w:iCs/>
          <w:color w:val="000000"/>
          <w:sz w:val="22"/>
          <w:szCs w:val="22"/>
        </w:rPr>
        <w:t xml:space="preserve">The conclusions of the site assessment utilized best available science to support the modification of the standard </w:t>
      </w:r>
      <w:r w:rsidR="0081129C" w:rsidRPr="00B81D1E">
        <w:rPr>
          <w:rFonts w:ascii="Aptos" w:eastAsia="Georgia" w:hAnsi="Aptos"/>
          <w:i/>
          <w:iCs/>
          <w:color w:val="000000"/>
          <w:sz w:val="22"/>
          <w:szCs w:val="22"/>
        </w:rPr>
        <w:t>lake shoreline, Type F stream, and Category III wetland</w:t>
      </w:r>
      <w:r w:rsidRPr="00B81D1E">
        <w:rPr>
          <w:rFonts w:ascii="Aptos" w:eastAsia="Georgia" w:hAnsi="Aptos"/>
          <w:i/>
          <w:iCs/>
          <w:color w:val="000000"/>
          <w:sz w:val="22"/>
          <w:szCs w:val="22"/>
        </w:rPr>
        <w:t xml:space="preserve"> buffer</w:t>
      </w:r>
      <w:r w:rsidR="0081129C" w:rsidRPr="00B81D1E">
        <w:rPr>
          <w:rFonts w:ascii="Aptos" w:eastAsia="Georgia" w:hAnsi="Aptos"/>
          <w:i/>
          <w:iCs/>
          <w:color w:val="000000"/>
          <w:sz w:val="22"/>
          <w:szCs w:val="22"/>
        </w:rPr>
        <w:t>s</w:t>
      </w:r>
      <w:r w:rsidRPr="00B81D1E">
        <w:rPr>
          <w:rFonts w:ascii="Aptos" w:eastAsia="Georgia" w:hAnsi="Aptos"/>
          <w:i/>
          <w:iCs/>
          <w:color w:val="000000"/>
          <w:sz w:val="22"/>
          <w:szCs w:val="22"/>
        </w:rPr>
        <w:t>.</w:t>
      </w:r>
    </w:p>
    <w:p w14:paraId="2848101C" w14:textId="5837F9D8" w:rsidR="0092246C" w:rsidRPr="00B81D1E" w:rsidRDefault="0092246C" w:rsidP="0092246C">
      <w:pPr>
        <w:pStyle w:val="Normal0"/>
        <w:spacing w:after="120"/>
        <w:ind w:left="1440"/>
        <w:rPr>
          <w:rFonts w:ascii="Aptos" w:eastAsia="Georgia" w:hAnsi="Aptos"/>
          <w:iCs/>
          <w:color w:val="000000"/>
          <w:sz w:val="22"/>
          <w:szCs w:val="22"/>
        </w:rPr>
      </w:pPr>
      <w:r w:rsidRPr="00B81D1E">
        <w:rPr>
          <w:rFonts w:ascii="Aptos" w:eastAsia="Georgia" w:hAnsi="Aptos"/>
          <w:iCs/>
          <w:color w:val="000000"/>
          <w:sz w:val="22"/>
          <w:szCs w:val="22"/>
        </w:rPr>
        <w:t xml:space="preserve">The site assessment </w:t>
      </w:r>
      <w:r w:rsidR="00C314A8" w:rsidRPr="00B81D1E">
        <w:rPr>
          <w:rFonts w:ascii="Aptos" w:eastAsia="Georgia" w:hAnsi="Aptos"/>
          <w:iCs/>
          <w:color w:val="000000"/>
          <w:sz w:val="22"/>
          <w:szCs w:val="22"/>
        </w:rPr>
        <w:t xml:space="preserve">uses best available science to </w:t>
      </w:r>
      <w:r w:rsidRPr="00B81D1E">
        <w:rPr>
          <w:rFonts w:ascii="Aptos" w:eastAsia="Georgia" w:hAnsi="Aptos"/>
          <w:iCs/>
          <w:color w:val="000000"/>
          <w:sz w:val="22"/>
          <w:szCs w:val="22"/>
        </w:rPr>
        <w:t>support the requested buffer reduction</w:t>
      </w:r>
      <w:r w:rsidR="00C314A8" w:rsidRPr="00B81D1E">
        <w:rPr>
          <w:rFonts w:ascii="Aptos" w:eastAsia="Georgia" w:hAnsi="Aptos"/>
          <w:iCs/>
          <w:color w:val="000000"/>
          <w:sz w:val="22"/>
          <w:szCs w:val="22"/>
        </w:rPr>
        <w:t>s</w:t>
      </w:r>
      <w:r w:rsidRPr="00B81D1E">
        <w:rPr>
          <w:rFonts w:ascii="Aptos" w:eastAsia="Georgia" w:hAnsi="Aptos"/>
          <w:iCs/>
          <w:color w:val="000000"/>
          <w:sz w:val="22"/>
          <w:szCs w:val="22"/>
        </w:rPr>
        <w:t xml:space="preserve"> with mitigation. T</w:t>
      </w:r>
      <w:r w:rsidR="00C314A8" w:rsidRPr="00B81D1E">
        <w:rPr>
          <w:rFonts w:ascii="Aptos" w:eastAsia="Georgia" w:hAnsi="Aptos"/>
          <w:iCs/>
          <w:color w:val="000000"/>
          <w:sz w:val="22"/>
          <w:szCs w:val="22"/>
        </w:rPr>
        <w:t xml:space="preserve">he most appropriate location for development </w:t>
      </w:r>
      <w:r w:rsidR="004D16B6">
        <w:rPr>
          <w:rFonts w:ascii="Aptos" w:eastAsia="Georgia" w:hAnsi="Aptos"/>
          <w:iCs/>
          <w:color w:val="000000"/>
          <w:sz w:val="22"/>
          <w:szCs w:val="22"/>
        </w:rPr>
        <w:t>on</w:t>
      </w:r>
      <w:r w:rsidR="00C314A8" w:rsidRPr="00B81D1E">
        <w:rPr>
          <w:rFonts w:ascii="Aptos" w:eastAsia="Georgia" w:hAnsi="Aptos"/>
          <w:iCs/>
          <w:color w:val="000000"/>
          <w:sz w:val="22"/>
          <w:szCs w:val="22"/>
        </w:rPr>
        <w:t xml:space="preserve">site is within the </w:t>
      </w:r>
      <w:r w:rsidR="004D16B6">
        <w:rPr>
          <w:rFonts w:ascii="Aptos" w:eastAsia="Georgia" w:hAnsi="Aptos"/>
          <w:iCs/>
          <w:color w:val="000000"/>
          <w:sz w:val="22"/>
          <w:szCs w:val="22"/>
        </w:rPr>
        <w:t>historically disturbed portion of the property.</w:t>
      </w:r>
      <w:r w:rsidR="00C314A8" w:rsidRPr="00B81D1E">
        <w:rPr>
          <w:rFonts w:ascii="Aptos" w:eastAsia="Georgia" w:hAnsi="Aptos"/>
          <w:iCs/>
          <w:color w:val="000000"/>
          <w:sz w:val="22"/>
          <w:szCs w:val="22"/>
        </w:rPr>
        <w:t xml:space="preserve"> The replacement home will be located farther from the lake shoreline and implementation of the mitigation plan is expected to result in no net loss of </w:t>
      </w:r>
      <w:r w:rsidR="007831CD">
        <w:rPr>
          <w:rFonts w:ascii="Aptos" w:eastAsia="Georgia" w:hAnsi="Aptos"/>
          <w:iCs/>
          <w:color w:val="000000"/>
          <w:sz w:val="22"/>
          <w:szCs w:val="22"/>
        </w:rPr>
        <w:t xml:space="preserve">current </w:t>
      </w:r>
      <w:r w:rsidR="00C314A8" w:rsidRPr="00B81D1E">
        <w:rPr>
          <w:rFonts w:ascii="Aptos" w:eastAsia="Georgia" w:hAnsi="Aptos"/>
          <w:iCs/>
          <w:color w:val="000000"/>
          <w:sz w:val="22"/>
          <w:szCs w:val="22"/>
        </w:rPr>
        <w:t xml:space="preserve">ecological function. </w:t>
      </w:r>
    </w:p>
    <w:p w14:paraId="6F9EC814" w14:textId="77777777" w:rsidR="0092246C" w:rsidRPr="00B81D1E" w:rsidRDefault="0092246C" w:rsidP="0092246C">
      <w:pPr>
        <w:pStyle w:val="Normal0"/>
        <w:spacing w:after="120"/>
        <w:ind w:left="1440"/>
        <w:rPr>
          <w:rFonts w:ascii="Aptos" w:eastAsia="Georgia" w:hAnsi="Aptos"/>
          <w:b/>
          <w:bCs/>
          <w:iCs/>
          <w:color w:val="000000"/>
          <w:sz w:val="22"/>
          <w:szCs w:val="22"/>
        </w:rPr>
      </w:pPr>
      <w:r w:rsidRPr="00B81D1E">
        <w:rPr>
          <w:rFonts w:ascii="Aptos" w:eastAsia="Georgia" w:hAnsi="Aptos"/>
          <w:b/>
          <w:bCs/>
          <w:iCs/>
          <w:color w:val="000000"/>
          <w:sz w:val="22"/>
          <w:szCs w:val="22"/>
        </w:rPr>
        <w:t>Meets? Yes</w:t>
      </w:r>
    </w:p>
    <w:p w14:paraId="396E932A" w14:textId="6AD22819" w:rsidR="0092246C" w:rsidRPr="00B81D1E" w:rsidRDefault="0092246C" w:rsidP="0092246C">
      <w:pPr>
        <w:pStyle w:val="Normal0"/>
        <w:spacing w:after="120"/>
        <w:ind w:left="1440"/>
        <w:rPr>
          <w:rFonts w:ascii="Aptos" w:eastAsia="Georgia" w:hAnsi="Aptos"/>
          <w:i/>
          <w:iCs/>
          <w:color w:val="000000"/>
          <w:sz w:val="22"/>
          <w:szCs w:val="22"/>
        </w:rPr>
      </w:pPr>
      <w:r w:rsidRPr="00B81D1E">
        <w:rPr>
          <w:rFonts w:ascii="Aptos" w:eastAsia="Georgia" w:hAnsi="Aptos"/>
          <w:b/>
          <w:color w:val="000000"/>
          <w:sz w:val="22"/>
          <w:szCs w:val="22"/>
        </w:rPr>
        <w:t>d.</w:t>
      </w:r>
      <w:r w:rsidRPr="00B81D1E">
        <w:rPr>
          <w:rFonts w:ascii="Aptos" w:eastAsia="Georgia" w:hAnsi="Aptos"/>
          <w:color w:val="000000"/>
          <w:sz w:val="22"/>
          <w:szCs w:val="22"/>
        </w:rPr>
        <w:tab/>
      </w:r>
      <w:r w:rsidRPr="00B81D1E">
        <w:rPr>
          <w:rFonts w:ascii="Aptos" w:eastAsia="Georgia" w:hAnsi="Aptos"/>
          <w:i/>
          <w:iCs/>
          <w:color w:val="000000"/>
          <w:sz w:val="22"/>
          <w:szCs w:val="22"/>
        </w:rPr>
        <w:t xml:space="preserve">The site assessment with mitigation plan provides for reasonable development of the property and demonstrates that the proposed project will have the least possible impact on the </w:t>
      </w:r>
      <w:r w:rsidR="007B36E4" w:rsidRPr="00B81D1E">
        <w:rPr>
          <w:rFonts w:ascii="Aptos" w:eastAsia="Georgia" w:hAnsi="Aptos"/>
          <w:i/>
          <w:iCs/>
          <w:color w:val="000000"/>
          <w:sz w:val="22"/>
          <w:szCs w:val="22"/>
        </w:rPr>
        <w:t>standard lake shoreline, Type F stream, and Category III wetland buffers</w:t>
      </w:r>
      <w:r w:rsidRPr="00B81D1E">
        <w:rPr>
          <w:rFonts w:ascii="Aptos" w:eastAsia="Georgia" w:hAnsi="Aptos"/>
          <w:i/>
          <w:iCs/>
          <w:color w:val="000000"/>
          <w:sz w:val="22"/>
          <w:szCs w:val="22"/>
        </w:rPr>
        <w:t>.</w:t>
      </w:r>
    </w:p>
    <w:p w14:paraId="62107B50" w14:textId="4C4648ED" w:rsidR="0092246C" w:rsidRPr="00B81D1E" w:rsidRDefault="0092246C" w:rsidP="0092246C">
      <w:pPr>
        <w:pStyle w:val="Normal0"/>
        <w:spacing w:after="120"/>
        <w:ind w:left="1440"/>
        <w:rPr>
          <w:rFonts w:ascii="Aptos" w:eastAsia="Georgia" w:hAnsi="Aptos"/>
          <w:iCs/>
          <w:color w:val="000000"/>
          <w:sz w:val="22"/>
          <w:szCs w:val="22"/>
        </w:rPr>
      </w:pPr>
      <w:r w:rsidRPr="00B81D1E">
        <w:rPr>
          <w:rFonts w:ascii="Aptos" w:eastAsia="Georgia" w:hAnsi="Aptos"/>
          <w:iCs/>
          <w:color w:val="000000"/>
          <w:sz w:val="22"/>
          <w:szCs w:val="22"/>
        </w:rPr>
        <w:t xml:space="preserve">The site assessment with </w:t>
      </w:r>
      <w:r w:rsidR="007B36E4" w:rsidRPr="00B81D1E">
        <w:rPr>
          <w:rFonts w:ascii="Aptos" w:eastAsia="Georgia" w:hAnsi="Aptos"/>
          <w:iCs/>
          <w:color w:val="000000"/>
          <w:sz w:val="22"/>
          <w:szCs w:val="22"/>
        </w:rPr>
        <w:t xml:space="preserve">the </w:t>
      </w:r>
      <w:r w:rsidRPr="00B81D1E">
        <w:rPr>
          <w:rFonts w:ascii="Aptos" w:eastAsia="Georgia" w:hAnsi="Aptos"/>
          <w:iCs/>
          <w:color w:val="000000"/>
          <w:sz w:val="22"/>
          <w:szCs w:val="22"/>
        </w:rPr>
        <w:t xml:space="preserve">mitigation </w:t>
      </w:r>
      <w:r w:rsidR="004D16B6" w:rsidRPr="00B81D1E">
        <w:rPr>
          <w:rFonts w:ascii="Aptos" w:eastAsia="Georgia" w:hAnsi="Aptos"/>
          <w:iCs/>
          <w:color w:val="000000"/>
          <w:sz w:val="22"/>
          <w:szCs w:val="22"/>
        </w:rPr>
        <w:t>proposed</w:t>
      </w:r>
      <w:r w:rsidRPr="00B81D1E">
        <w:rPr>
          <w:rFonts w:ascii="Aptos" w:eastAsia="Georgia" w:hAnsi="Aptos"/>
          <w:iCs/>
          <w:color w:val="000000"/>
          <w:sz w:val="22"/>
          <w:szCs w:val="22"/>
        </w:rPr>
        <w:t xml:space="preserve"> will provide for reasonable use of the property with the least possible impact on the </w:t>
      </w:r>
      <w:r w:rsidR="007B36E4" w:rsidRPr="00B81D1E">
        <w:rPr>
          <w:rFonts w:ascii="Aptos" w:eastAsia="Georgia" w:hAnsi="Aptos"/>
          <w:iCs/>
          <w:color w:val="000000"/>
          <w:sz w:val="22"/>
          <w:szCs w:val="22"/>
        </w:rPr>
        <w:t>onsite critical area</w:t>
      </w:r>
      <w:r w:rsidRPr="00B81D1E">
        <w:rPr>
          <w:rFonts w:ascii="Aptos" w:eastAsia="Georgia" w:hAnsi="Aptos"/>
          <w:iCs/>
          <w:color w:val="000000"/>
          <w:sz w:val="22"/>
          <w:szCs w:val="22"/>
        </w:rPr>
        <w:t xml:space="preserve"> buffer</w:t>
      </w:r>
      <w:r w:rsidR="007B36E4" w:rsidRPr="00B81D1E">
        <w:rPr>
          <w:rFonts w:ascii="Aptos" w:eastAsia="Georgia" w:hAnsi="Aptos"/>
          <w:iCs/>
          <w:color w:val="000000"/>
          <w:sz w:val="22"/>
          <w:szCs w:val="22"/>
        </w:rPr>
        <w:t>s</w:t>
      </w:r>
      <w:r w:rsidRPr="00B81D1E">
        <w:rPr>
          <w:rFonts w:ascii="Aptos" w:eastAsia="Georgia" w:hAnsi="Aptos"/>
          <w:iCs/>
          <w:color w:val="000000"/>
          <w:sz w:val="22"/>
          <w:szCs w:val="22"/>
        </w:rPr>
        <w:t xml:space="preserve">. </w:t>
      </w:r>
      <w:r w:rsidR="00AD6CE4" w:rsidRPr="00B81D1E">
        <w:rPr>
          <w:rFonts w:ascii="Aptos" w:eastAsia="Georgia" w:hAnsi="Aptos"/>
          <w:iCs/>
          <w:color w:val="000000"/>
          <w:sz w:val="22"/>
          <w:szCs w:val="22"/>
        </w:rPr>
        <w:t xml:space="preserve">The proposed development location minimizes buffer impacts by reducing impervious surfaces, consolidating the structures farther from the onsite critical areas, and provides for enhancement of the remaining buffer area. </w:t>
      </w:r>
    </w:p>
    <w:p w14:paraId="2D5789B9" w14:textId="77777777" w:rsidR="0092246C" w:rsidRPr="00B81D1E" w:rsidRDefault="0092246C" w:rsidP="0092246C">
      <w:pPr>
        <w:pStyle w:val="Normal0"/>
        <w:spacing w:after="120"/>
        <w:ind w:left="1440"/>
        <w:rPr>
          <w:rFonts w:ascii="Aptos" w:eastAsia="Georgia" w:hAnsi="Aptos"/>
          <w:b/>
          <w:bCs/>
          <w:iCs/>
          <w:color w:val="000000"/>
          <w:sz w:val="22"/>
          <w:szCs w:val="22"/>
        </w:rPr>
      </w:pPr>
      <w:r w:rsidRPr="00B81D1E">
        <w:rPr>
          <w:rFonts w:ascii="Aptos" w:eastAsia="Georgia" w:hAnsi="Aptos"/>
          <w:b/>
          <w:bCs/>
          <w:iCs/>
          <w:color w:val="000000"/>
          <w:sz w:val="22"/>
          <w:szCs w:val="22"/>
        </w:rPr>
        <w:lastRenderedPageBreak/>
        <w:t>Meets? Yes</w:t>
      </w:r>
    </w:p>
    <w:p w14:paraId="124B59FF" w14:textId="77777777" w:rsidR="0092246C" w:rsidRPr="00B81D1E" w:rsidRDefault="0092246C" w:rsidP="0092246C">
      <w:pPr>
        <w:pStyle w:val="Normal0"/>
        <w:spacing w:after="120"/>
        <w:ind w:left="1440"/>
        <w:rPr>
          <w:rFonts w:ascii="Aptos" w:eastAsia="Georgia" w:hAnsi="Aptos"/>
          <w:color w:val="000000"/>
          <w:sz w:val="22"/>
          <w:szCs w:val="22"/>
        </w:rPr>
      </w:pPr>
      <w:r w:rsidRPr="00B81D1E">
        <w:rPr>
          <w:rFonts w:ascii="Aptos" w:eastAsia="Georgia" w:hAnsi="Aptos"/>
          <w:b/>
          <w:color w:val="000000"/>
          <w:sz w:val="22"/>
          <w:szCs w:val="22"/>
        </w:rPr>
        <w:t>e.</w:t>
      </w:r>
      <w:r w:rsidRPr="00B81D1E">
        <w:rPr>
          <w:rFonts w:ascii="Aptos" w:eastAsia="Georgia" w:hAnsi="Aptos"/>
          <w:color w:val="000000"/>
          <w:sz w:val="22"/>
          <w:szCs w:val="22"/>
        </w:rPr>
        <w:tab/>
      </w:r>
      <w:r w:rsidRPr="00B81D1E">
        <w:rPr>
          <w:rFonts w:ascii="Aptos" w:eastAsia="Georgia" w:hAnsi="Aptos"/>
          <w:i/>
          <w:iCs/>
          <w:color w:val="000000"/>
          <w:sz w:val="22"/>
          <w:szCs w:val="22"/>
        </w:rPr>
        <w:t>The reasons set forth in the application justify the granting of the requested variance and it is the minimum variance that will make possible the reasonable use of the land.</w:t>
      </w:r>
      <w:r w:rsidRPr="00B81D1E">
        <w:rPr>
          <w:rFonts w:ascii="Aptos" w:eastAsia="Georgia" w:hAnsi="Aptos"/>
          <w:color w:val="000000"/>
          <w:sz w:val="22"/>
          <w:szCs w:val="22"/>
        </w:rPr>
        <w:t xml:space="preserve">  </w:t>
      </w:r>
    </w:p>
    <w:p w14:paraId="6FC852AB" w14:textId="224DD65E" w:rsidR="0092246C" w:rsidRPr="00B81D1E" w:rsidRDefault="0092246C" w:rsidP="0092246C">
      <w:pPr>
        <w:pStyle w:val="Normal0"/>
        <w:spacing w:after="120"/>
        <w:ind w:left="1440"/>
        <w:rPr>
          <w:rFonts w:ascii="Aptos" w:eastAsia="Georgia" w:hAnsi="Aptos"/>
          <w:iCs/>
          <w:color w:val="000000"/>
          <w:sz w:val="22"/>
          <w:szCs w:val="22"/>
        </w:rPr>
      </w:pPr>
      <w:r w:rsidRPr="00B81D1E">
        <w:rPr>
          <w:rFonts w:ascii="Aptos" w:eastAsia="Georgia" w:hAnsi="Aptos"/>
          <w:iCs/>
          <w:color w:val="000000"/>
          <w:sz w:val="22"/>
          <w:szCs w:val="22"/>
        </w:rPr>
        <w:t xml:space="preserve">The requested variance will allow the applicants to construct a replacement residence </w:t>
      </w:r>
      <w:r w:rsidR="00FC705F" w:rsidRPr="00B81D1E">
        <w:rPr>
          <w:rFonts w:ascii="Aptos" w:eastAsia="Georgia" w:hAnsi="Aptos"/>
          <w:iCs/>
          <w:color w:val="000000"/>
          <w:sz w:val="22"/>
          <w:szCs w:val="22"/>
        </w:rPr>
        <w:t xml:space="preserve">that, with mitigation, is expected to result in no net loss of </w:t>
      </w:r>
      <w:r w:rsidR="00134E2B">
        <w:rPr>
          <w:rFonts w:ascii="Aptos" w:eastAsia="Georgia" w:hAnsi="Aptos"/>
          <w:iCs/>
          <w:color w:val="000000"/>
          <w:sz w:val="22"/>
          <w:szCs w:val="22"/>
        </w:rPr>
        <w:t xml:space="preserve">current </w:t>
      </w:r>
      <w:r w:rsidR="00FC705F" w:rsidRPr="00B81D1E">
        <w:rPr>
          <w:rFonts w:ascii="Aptos" w:eastAsia="Georgia" w:hAnsi="Aptos"/>
          <w:iCs/>
          <w:color w:val="000000"/>
          <w:sz w:val="22"/>
          <w:szCs w:val="22"/>
        </w:rPr>
        <w:t>ecological function</w:t>
      </w:r>
      <w:r w:rsidRPr="00B81D1E">
        <w:rPr>
          <w:rFonts w:ascii="Aptos" w:eastAsia="Georgia" w:hAnsi="Aptos"/>
          <w:iCs/>
          <w:color w:val="000000"/>
          <w:sz w:val="22"/>
          <w:szCs w:val="22"/>
        </w:rPr>
        <w:t>. The requested buffer reduction</w:t>
      </w:r>
      <w:r w:rsidR="00FC705F" w:rsidRPr="00B81D1E">
        <w:rPr>
          <w:rFonts w:ascii="Aptos" w:eastAsia="Georgia" w:hAnsi="Aptos"/>
          <w:iCs/>
          <w:color w:val="000000"/>
          <w:sz w:val="22"/>
          <w:szCs w:val="22"/>
        </w:rPr>
        <w:t>s</w:t>
      </w:r>
      <w:r w:rsidRPr="00B81D1E">
        <w:rPr>
          <w:rFonts w:ascii="Aptos" w:eastAsia="Georgia" w:hAnsi="Aptos"/>
          <w:iCs/>
          <w:color w:val="000000"/>
          <w:sz w:val="22"/>
          <w:szCs w:val="22"/>
        </w:rPr>
        <w:t xml:space="preserve"> </w:t>
      </w:r>
      <w:r w:rsidR="00E70B59">
        <w:rPr>
          <w:rFonts w:ascii="Aptos" w:eastAsia="Georgia" w:hAnsi="Aptos"/>
          <w:iCs/>
          <w:color w:val="000000"/>
          <w:sz w:val="22"/>
          <w:szCs w:val="22"/>
        </w:rPr>
        <w:t xml:space="preserve">represent </w:t>
      </w:r>
      <w:r w:rsidRPr="00B81D1E">
        <w:rPr>
          <w:rFonts w:ascii="Aptos" w:eastAsia="Georgia" w:hAnsi="Aptos"/>
          <w:iCs/>
          <w:color w:val="000000"/>
          <w:sz w:val="22"/>
          <w:szCs w:val="22"/>
        </w:rPr>
        <w:t xml:space="preserve">the minimum variance necessary to accomplish this project. </w:t>
      </w:r>
    </w:p>
    <w:p w14:paraId="73184B73" w14:textId="77777777" w:rsidR="0092246C" w:rsidRPr="00B81D1E" w:rsidRDefault="0092246C" w:rsidP="0092246C">
      <w:pPr>
        <w:pStyle w:val="Normal0"/>
        <w:spacing w:after="120"/>
        <w:ind w:left="1440"/>
        <w:rPr>
          <w:rFonts w:ascii="Aptos" w:eastAsia="Georgia" w:hAnsi="Aptos"/>
          <w:b/>
          <w:bCs/>
          <w:iCs/>
          <w:color w:val="000000"/>
          <w:sz w:val="22"/>
          <w:szCs w:val="22"/>
        </w:rPr>
      </w:pPr>
      <w:r w:rsidRPr="00B81D1E">
        <w:rPr>
          <w:rFonts w:ascii="Aptos" w:eastAsia="Georgia" w:hAnsi="Aptos"/>
          <w:b/>
          <w:bCs/>
          <w:iCs/>
          <w:color w:val="000000"/>
          <w:sz w:val="22"/>
          <w:szCs w:val="22"/>
        </w:rPr>
        <w:t>Meets? Yes</w:t>
      </w:r>
    </w:p>
    <w:p w14:paraId="0613792F" w14:textId="03493D75" w:rsidR="0092246C" w:rsidRPr="00B81D1E" w:rsidRDefault="0092246C" w:rsidP="0092246C">
      <w:pPr>
        <w:pStyle w:val="Normal0"/>
        <w:spacing w:after="120"/>
        <w:ind w:left="1440"/>
        <w:rPr>
          <w:rFonts w:ascii="Aptos" w:eastAsia="Georgia" w:hAnsi="Aptos"/>
          <w:i/>
          <w:iCs/>
          <w:color w:val="000000"/>
          <w:sz w:val="22"/>
          <w:szCs w:val="22"/>
        </w:rPr>
      </w:pPr>
      <w:r w:rsidRPr="00B81D1E">
        <w:rPr>
          <w:rFonts w:ascii="Aptos" w:eastAsia="Georgia" w:hAnsi="Aptos"/>
          <w:b/>
          <w:color w:val="000000"/>
          <w:sz w:val="22"/>
          <w:szCs w:val="22"/>
        </w:rPr>
        <w:t>f.</w:t>
      </w:r>
      <w:r w:rsidRPr="00B81D1E">
        <w:rPr>
          <w:rFonts w:ascii="Aptos" w:eastAsia="Georgia" w:hAnsi="Aptos"/>
          <w:color w:val="000000"/>
          <w:sz w:val="22"/>
          <w:szCs w:val="22"/>
        </w:rPr>
        <w:tab/>
      </w:r>
      <w:r w:rsidRPr="00B81D1E">
        <w:rPr>
          <w:rFonts w:ascii="Aptos" w:eastAsia="Georgia" w:hAnsi="Aptos"/>
          <w:i/>
          <w:iCs/>
          <w:color w:val="000000"/>
          <w:sz w:val="22"/>
          <w:szCs w:val="22"/>
        </w:rPr>
        <w:t xml:space="preserve">The granting of this variance will be consistent with the general purpose and intent of SCC 14.24 and will not create a significant adverse impact to the </w:t>
      </w:r>
      <w:r w:rsidR="007B36E4" w:rsidRPr="00B81D1E">
        <w:rPr>
          <w:rFonts w:ascii="Aptos" w:eastAsia="Georgia" w:hAnsi="Aptos"/>
          <w:i/>
          <w:iCs/>
          <w:color w:val="000000"/>
          <w:sz w:val="22"/>
          <w:szCs w:val="22"/>
        </w:rPr>
        <w:t>standard lake shoreline, Type F stream, and Category III wetland buffers</w:t>
      </w:r>
      <w:r w:rsidRPr="00B81D1E">
        <w:rPr>
          <w:rFonts w:ascii="Aptos" w:eastAsia="Georgia" w:hAnsi="Aptos"/>
          <w:i/>
          <w:iCs/>
          <w:color w:val="000000"/>
          <w:sz w:val="22"/>
          <w:szCs w:val="22"/>
        </w:rPr>
        <w:t>. The granting of this variance will not be detrimental to public welfare.</w:t>
      </w:r>
    </w:p>
    <w:p w14:paraId="341CC409" w14:textId="2B9D067F" w:rsidR="0092246C" w:rsidRPr="00B81D1E" w:rsidRDefault="0092246C" w:rsidP="0092246C">
      <w:pPr>
        <w:pStyle w:val="Normal0"/>
        <w:spacing w:after="120"/>
        <w:ind w:left="1440"/>
        <w:rPr>
          <w:rFonts w:ascii="Aptos" w:eastAsia="Georgia" w:hAnsi="Aptos"/>
          <w:iCs/>
          <w:color w:val="000000"/>
          <w:sz w:val="22"/>
          <w:szCs w:val="22"/>
        </w:rPr>
      </w:pPr>
      <w:r w:rsidRPr="00B81D1E">
        <w:rPr>
          <w:rFonts w:ascii="Aptos" w:eastAsia="Georgia" w:hAnsi="Aptos"/>
          <w:iCs/>
          <w:color w:val="000000"/>
          <w:sz w:val="22"/>
          <w:szCs w:val="22"/>
        </w:rPr>
        <w:t>The general purpose and intent of the Critical Areas Ordinance is to assist in conserving the value of property, safeguarding the public welfare, and providing protection for critical areas. The project as proposed, including mitigation, will not create a significant adverse impact to the functions and values of the lake shoreline</w:t>
      </w:r>
      <w:r w:rsidR="000900D3" w:rsidRPr="00B81D1E">
        <w:rPr>
          <w:rFonts w:ascii="Aptos" w:eastAsia="Georgia" w:hAnsi="Aptos"/>
          <w:iCs/>
          <w:color w:val="000000"/>
          <w:sz w:val="22"/>
          <w:szCs w:val="22"/>
        </w:rPr>
        <w:t>, Type F stream, and Category III wetlands,</w:t>
      </w:r>
      <w:r w:rsidRPr="00B81D1E">
        <w:rPr>
          <w:rFonts w:ascii="Aptos" w:eastAsia="Georgia" w:hAnsi="Aptos"/>
          <w:iCs/>
          <w:color w:val="000000"/>
          <w:sz w:val="22"/>
          <w:szCs w:val="22"/>
        </w:rPr>
        <w:t xml:space="preserve"> and will not be detrimental to the public welfare.</w:t>
      </w:r>
    </w:p>
    <w:p w14:paraId="4E995D71" w14:textId="77777777" w:rsidR="0092246C" w:rsidRPr="00B81D1E" w:rsidRDefault="0092246C" w:rsidP="0092246C">
      <w:pPr>
        <w:pStyle w:val="Normal0"/>
        <w:spacing w:after="120"/>
        <w:ind w:left="1440"/>
        <w:rPr>
          <w:rFonts w:ascii="Aptos" w:eastAsia="Georgia" w:hAnsi="Aptos"/>
          <w:b/>
          <w:bCs/>
          <w:iCs/>
          <w:color w:val="000000"/>
          <w:sz w:val="22"/>
          <w:szCs w:val="22"/>
        </w:rPr>
      </w:pPr>
      <w:r w:rsidRPr="00B81D1E">
        <w:rPr>
          <w:rFonts w:ascii="Aptos" w:eastAsia="Georgia" w:hAnsi="Aptos"/>
          <w:b/>
          <w:bCs/>
          <w:iCs/>
          <w:color w:val="000000"/>
          <w:sz w:val="22"/>
          <w:szCs w:val="22"/>
        </w:rPr>
        <w:t>Meets? Yes</w:t>
      </w:r>
    </w:p>
    <w:p w14:paraId="6CA29F86" w14:textId="5443F86D" w:rsidR="0092246C" w:rsidRPr="00B81D1E" w:rsidRDefault="0092246C" w:rsidP="0092246C">
      <w:pPr>
        <w:pStyle w:val="Normal0"/>
        <w:spacing w:after="120"/>
        <w:ind w:left="1440"/>
        <w:rPr>
          <w:rFonts w:ascii="Aptos" w:eastAsia="Georgia" w:hAnsi="Aptos"/>
          <w:i/>
          <w:iCs/>
          <w:color w:val="000000"/>
          <w:sz w:val="22"/>
          <w:szCs w:val="22"/>
        </w:rPr>
      </w:pPr>
      <w:r w:rsidRPr="00B81D1E">
        <w:rPr>
          <w:rFonts w:ascii="Aptos" w:eastAsia="Georgia" w:hAnsi="Aptos"/>
          <w:b/>
          <w:color w:val="000000"/>
          <w:sz w:val="22"/>
          <w:szCs w:val="22"/>
        </w:rPr>
        <w:t>g.</w:t>
      </w:r>
      <w:r w:rsidRPr="00B81D1E">
        <w:rPr>
          <w:rFonts w:ascii="Aptos" w:eastAsia="Georgia" w:hAnsi="Aptos"/>
          <w:color w:val="000000"/>
          <w:sz w:val="22"/>
          <w:szCs w:val="22"/>
        </w:rPr>
        <w:tab/>
      </w:r>
      <w:r w:rsidRPr="00B81D1E">
        <w:rPr>
          <w:rFonts w:ascii="Aptos" w:eastAsia="Georgia" w:hAnsi="Aptos"/>
          <w:i/>
          <w:iCs/>
          <w:color w:val="000000"/>
          <w:sz w:val="22"/>
          <w:szCs w:val="22"/>
        </w:rPr>
        <w:t xml:space="preserve">The inability of the applicant to meet the </w:t>
      </w:r>
      <w:r w:rsidR="007B36E4" w:rsidRPr="00B81D1E">
        <w:rPr>
          <w:rFonts w:ascii="Aptos" w:eastAsia="Georgia" w:hAnsi="Aptos"/>
          <w:i/>
          <w:iCs/>
          <w:color w:val="000000"/>
          <w:sz w:val="22"/>
          <w:szCs w:val="22"/>
        </w:rPr>
        <w:t xml:space="preserve">standard lake shoreline, Type F stream, and Category III wetland buffers </w:t>
      </w:r>
      <w:r w:rsidRPr="00B81D1E">
        <w:rPr>
          <w:rFonts w:ascii="Aptos" w:eastAsia="Georgia" w:hAnsi="Aptos"/>
          <w:i/>
          <w:iCs/>
          <w:color w:val="000000"/>
          <w:sz w:val="22"/>
          <w:szCs w:val="22"/>
        </w:rPr>
        <w:t xml:space="preserve">is not a result of the actions by the current or previous owners in subdividing or adjusting a boundary line after the effective date of SCC 14.24.  </w:t>
      </w:r>
    </w:p>
    <w:p w14:paraId="35CED1F7" w14:textId="77777777" w:rsidR="0092246C" w:rsidRPr="00B81D1E" w:rsidRDefault="0092246C" w:rsidP="0092246C">
      <w:pPr>
        <w:pStyle w:val="Normal0"/>
        <w:spacing w:after="120"/>
        <w:ind w:left="1440"/>
        <w:rPr>
          <w:rFonts w:ascii="Aptos" w:eastAsia="Georgia" w:hAnsi="Aptos"/>
          <w:iCs/>
          <w:color w:val="000000"/>
          <w:sz w:val="22"/>
          <w:szCs w:val="22"/>
        </w:rPr>
      </w:pPr>
      <w:r w:rsidRPr="00B81D1E">
        <w:rPr>
          <w:rFonts w:ascii="Aptos" w:eastAsia="Georgia" w:hAnsi="Aptos"/>
          <w:iCs/>
          <w:color w:val="000000"/>
          <w:sz w:val="22"/>
          <w:szCs w:val="22"/>
        </w:rPr>
        <w:t>The boundaries of this parcel have not been modified since it was created by land division in 1948.</w:t>
      </w:r>
    </w:p>
    <w:p w14:paraId="5A59B4FD" w14:textId="77777777" w:rsidR="0092246C" w:rsidRPr="00B81D1E" w:rsidRDefault="0092246C" w:rsidP="0092246C">
      <w:pPr>
        <w:pStyle w:val="Normal0"/>
        <w:spacing w:after="120"/>
        <w:ind w:left="1440"/>
        <w:rPr>
          <w:rFonts w:ascii="Aptos" w:eastAsia="Georgia" w:hAnsi="Aptos"/>
          <w:b/>
          <w:bCs/>
          <w:iCs/>
          <w:color w:val="000000"/>
          <w:sz w:val="22"/>
          <w:szCs w:val="22"/>
        </w:rPr>
      </w:pPr>
      <w:r w:rsidRPr="00B81D1E">
        <w:rPr>
          <w:rFonts w:ascii="Aptos" w:eastAsia="Georgia" w:hAnsi="Aptos"/>
          <w:b/>
          <w:bCs/>
          <w:iCs/>
          <w:color w:val="000000"/>
          <w:sz w:val="22"/>
          <w:szCs w:val="22"/>
        </w:rPr>
        <w:t>Meets? Yes</w:t>
      </w:r>
    </w:p>
    <w:p w14:paraId="3E8139F5" w14:textId="77777777" w:rsidR="0092246C" w:rsidRPr="00B81D1E" w:rsidRDefault="0092246C" w:rsidP="0092246C">
      <w:pPr>
        <w:pStyle w:val="Normal0"/>
        <w:spacing w:after="120"/>
        <w:ind w:left="1440"/>
        <w:rPr>
          <w:rFonts w:ascii="Aptos" w:eastAsia="Georgia" w:hAnsi="Aptos"/>
          <w:i/>
          <w:iCs/>
          <w:color w:val="000000"/>
          <w:sz w:val="22"/>
          <w:szCs w:val="22"/>
        </w:rPr>
      </w:pPr>
      <w:r w:rsidRPr="00B81D1E">
        <w:rPr>
          <w:rFonts w:ascii="Aptos" w:eastAsia="Georgia" w:hAnsi="Aptos"/>
          <w:b/>
          <w:color w:val="000000"/>
          <w:sz w:val="22"/>
          <w:szCs w:val="22"/>
        </w:rPr>
        <w:t>h.</w:t>
      </w:r>
      <w:r w:rsidRPr="00B81D1E">
        <w:rPr>
          <w:rFonts w:ascii="Aptos" w:eastAsia="Georgia" w:hAnsi="Aptos"/>
          <w:color w:val="000000"/>
          <w:sz w:val="22"/>
          <w:szCs w:val="22"/>
        </w:rPr>
        <w:tab/>
      </w:r>
      <w:r w:rsidRPr="00B81D1E">
        <w:rPr>
          <w:rFonts w:ascii="Aptos" w:eastAsia="Georgia" w:hAnsi="Aptos"/>
          <w:i/>
          <w:iCs/>
          <w:color w:val="000000"/>
          <w:sz w:val="22"/>
          <w:szCs w:val="22"/>
        </w:rPr>
        <w:t xml:space="preserve">The granting of this variance is justified to cure a special circumstance and not simply for the economic convenience of the applicant.  </w:t>
      </w:r>
    </w:p>
    <w:p w14:paraId="7E9942FE" w14:textId="4359D3F9" w:rsidR="0092246C" w:rsidRPr="00B81D1E" w:rsidRDefault="0092246C" w:rsidP="0092246C">
      <w:pPr>
        <w:pStyle w:val="Normal0"/>
        <w:spacing w:after="120"/>
        <w:ind w:left="1440"/>
        <w:rPr>
          <w:rFonts w:ascii="Aptos" w:eastAsia="Georgia" w:hAnsi="Aptos"/>
          <w:iCs/>
          <w:color w:val="000000"/>
          <w:sz w:val="22"/>
          <w:szCs w:val="22"/>
        </w:rPr>
      </w:pPr>
      <w:r w:rsidRPr="00B81D1E">
        <w:rPr>
          <w:rFonts w:ascii="Aptos" w:eastAsia="Georgia" w:hAnsi="Aptos"/>
          <w:iCs/>
          <w:color w:val="000000"/>
          <w:sz w:val="22"/>
          <w:szCs w:val="22"/>
        </w:rPr>
        <w:t xml:space="preserve">This parcel was legally created and the original development was constructed well before the adoption of current land regulations. Residential and recreational uses are considered reasonable in this zone and around Lake Cavanaugh. The requested variance is required to allow for construction of the replacement home that </w:t>
      </w:r>
      <w:r w:rsidR="00442738" w:rsidRPr="00B81D1E">
        <w:rPr>
          <w:rFonts w:ascii="Aptos" w:eastAsia="Georgia" w:hAnsi="Aptos"/>
          <w:iCs/>
          <w:color w:val="000000"/>
          <w:sz w:val="22"/>
          <w:szCs w:val="22"/>
        </w:rPr>
        <w:t>will reduce the ground-disturbing footprint and provide for enhancement of the remaining buffer areas</w:t>
      </w:r>
      <w:r w:rsidRPr="00B81D1E">
        <w:rPr>
          <w:rFonts w:ascii="Aptos" w:eastAsia="Georgia" w:hAnsi="Aptos"/>
          <w:iCs/>
          <w:color w:val="000000"/>
          <w:sz w:val="22"/>
          <w:szCs w:val="22"/>
        </w:rPr>
        <w:t>.</w:t>
      </w:r>
      <w:r w:rsidR="00442738" w:rsidRPr="00B81D1E">
        <w:rPr>
          <w:rFonts w:ascii="Aptos" w:eastAsia="Georgia" w:hAnsi="Aptos"/>
          <w:iCs/>
          <w:color w:val="000000"/>
          <w:sz w:val="22"/>
          <w:szCs w:val="22"/>
        </w:rPr>
        <w:t xml:space="preserve"> There is no alternative location onsite that would have less impact to the onsite critical areas. </w:t>
      </w:r>
    </w:p>
    <w:p w14:paraId="58AC060E" w14:textId="77777777" w:rsidR="0092246C" w:rsidRPr="00B81D1E" w:rsidRDefault="0092246C" w:rsidP="0092246C">
      <w:pPr>
        <w:spacing w:after="120"/>
        <w:ind w:left="720" w:firstLine="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5A71239F" w14:textId="387DEC7A" w:rsidR="0092246C" w:rsidRPr="00B81D1E" w:rsidRDefault="0092246C" w:rsidP="0092246C">
      <w:pPr>
        <w:pStyle w:val="Normal0"/>
        <w:numPr>
          <w:ilvl w:val="0"/>
          <w:numId w:val="18"/>
        </w:numPr>
        <w:spacing w:after="120"/>
        <w:ind w:left="1440" w:hanging="720"/>
        <w:rPr>
          <w:rFonts w:ascii="Aptos" w:eastAsia="Georgia" w:hAnsi="Aptos" w:cs="Times New Roman"/>
          <w:i/>
          <w:iCs/>
          <w:color w:val="000000"/>
          <w:sz w:val="22"/>
          <w:szCs w:val="22"/>
        </w:rPr>
      </w:pPr>
      <w:r w:rsidRPr="00B81D1E">
        <w:rPr>
          <w:rFonts w:ascii="Aptos" w:eastAsia="Georgia" w:hAnsi="Aptos" w:cs="Times New Roman"/>
          <w:i/>
          <w:iCs/>
          <w:color w:val="000000"/>
          <w:sz w:val="22"/>
          <w:szCs w:val="22"/>
        </w:rPr>
        <w:t>SCC 14.24</w:t>
      </w:r>
      <w:r w:rsidRPr="00390716">
        <w:rPr>
          <w:rFonts w:ascii="Aptos" w:eastAsia="Georgia" w:hAnsi="Aptos" w:cs="Times New Roman"/>
          <w:i/>
          <w:iCs/>
          <w:color w:val="000000"/>
          <w:sz w:val="22"/>
          <w:szCs w:val="22"/>
        </w:rPr>
        <w:t>.</w:t>
      </w:r>
      <w:r w:rsidR="004D505F" w:rsidRPr="00B81D1E">
        <w:rPr>
          <w:rFonts w:ascii="Aptos" w:eastAsia="Georgia" w:hAnsi="Aptos" w:cs="Times New Roman"/>
          <w:i/>
          <w:iCs/>
          <w:color w:val="000000"/>
          <w:sz w:val="22"/>
          <w:szCs w:val="22"/>
        </w:rPr>
        <w:t xml:space="preserve">240(3) and SCC 14.24.540(3) </w:t>
      </w:r>
      <w:r w:rsidRPr="00B81D1E">
        <w:rPr>
          <w:rFonts w:ascii="Aptos" w:eastAsia="Georgia" w:hAnsi="Aptos" w:cs="Times New Roman"/>
          <w:i/>
          <w:iCs/>
          <w:color w:val="000000"/>
          <w:sz w:val="22"/>
          <w:szCs w:val="22"/>
        </w:rPr>
        <w:t>Buffer Width Decreasing allows for the reduction of a buffer when the project has been shown to have used the mitigation sequencing found in SCC 14.24.080</w:t>
      </w:r>
      <w:r w:rsidR="00123511" w:rsidRPr="00B81D1E">
        <w:rPr>
          <w:rFonts w:ascii="Aptos" w:eastAsia="Georgia" w:hAnsi="Aptos" w:cs="Times New Roman"/>
          <w:i/>
          <w:iCs/>
          <w:color w:val="000000"/>
          <w:sz w:val="22"/>
          <w:szCs w:val="22"/>
        </w:rPr>
        <w:t>(5)(b)</w:t>
      </w:r>
      <w:r w:rsidRPr="00B81D1E">
        <w:rPr>
          <w:rFonts w:ascii="Aptos" w:eastAsia="Georgia" w:hAnsi="Aptos" w:cs="Times New Roman"/>
          <w:i/>
          <w:iCs/>
          <w:color w:val="000000"/>
          <w:sz w:val="22"/>
          <w:szCs w:val="22"/>
        </w:rPr>
        <w:t xml:space="preserve">.  </w:t>
      </w:r>
    </w:p>
    <w:p w14:paraId="4170711D" w14:textId="632FBD75" w:rsidR="0092246C" w:rsidRPr="00B81D1E" w:rsidRDefault="00123511" w:rsidP="0092246C">
      <w:pPr>
        <w:pStyle w:val="Normal0"/>
        <w:spacing w:after="120"/>
        <w:ind w:left="1440"/>
        <w:rPr>
          <w:rFonts w:ascii="Aptos" w:eastAsia="Georgia" w:hAnsi="Aptos" w:cs="Times New Roman"/>
          <w:i/>
          <w:iCs/>
          <w:color w:val="000000"/>
          <w:sz w:val="22"/>
          <w:szCs w:val="22"/>
        </w:rPr>
      </w:pPr>
      <w:r w:rsidRPr="00B81D1E">
        <w:rPr>
          <w:rFonts w:ascii="Aptos" w:eastAsia="Georgia" w:hAnsi="Aptos" w:cs="Times New Roman"/>
          <w:b/>
          <w:i/>
          <w:iCs/>
          <w:color w:val="000000"/>
          <w:sz w:val="22"/>
          <w:szCs w:val="22"/>
        </w:rPr>
        <w:t>i</w:t>
      </w:r>
      <w:r w:rsidR="0092246C" w:rsidRPr="00B81D1E">
        <w:rPr>
          <w:rFonts w:ascii="Aptos" w:eastAsia="Georgia" w:hAnsi="Aptos" w:cs="Times New Roman"/>
          <w:b/>
          <w:i/>
          <w:iCs/>
          <w:color w:val="000000"/>
          <w:sz w:val="22"/>
          <w:szCs w:val="22"/>
        </w:rPr>
        <w:t>.</w:t>
      </w:r>
      <w:r w:rsidR="0092246C" w:rsidRPr="00B81D1E">
        <w:rPr>
          <w:rFonts w:ascii="Aptos" w:eastAsia="Georgia" w:hAnsi="Aptos" w:cs="Times New Roman"/>
          <w:i/>
          <w:iCs/>
          <w:color w:val="000000"/>
          <w:sz w:val="22"/>
          <w:szCs w:val="22"/>
        </w:rPr>
        <w:tab/>
      </w:r>
      <w:r w:rsidR="004F42B3" w:rsidRPr="00B81D1E">
        <w:rPr>
          <w:rFonts w:ascii="Aptos" w:eastAsia="Georgia" w:hAnsi="Aptos" w:cs="Times New Roman"/>
          <w:i/>
          <w:iCs/>
          <w:color w:val="000000"/>
          <w:sz w:val="22"/>
          <w:szCs w:val="22"/>
        </w:rPr>
        <w:t>Avoid the impact altogether by not taking a certain action or parts of an action</w:t>
      </w:r>
      <w:r w:rsidR="0092246C" w:rsidRPr="00B81D1E">
        <w:rPr>
          <w:rFonts w:ascii="Aptos" w:eastAsia="Georgia" w:hAnsi="Aptos" w:cs="Times New Roman"/>
          <w:i/>
          <w:iCs/>
          <w:color w:val="000000"/>
          <w:sz w:val="22"/>
          <w:szCs w:val="22"/>
        </w:rPr>
        <w:t xml:space="preserve">.  </w:t>
      </w:r>
    </w:p>
    <w:p w14:paraId="11B04406" w14:textId="34C4160E" w:rsidR="0092246C" w:rsidRPr="00B81D1E" w:rsidRDefault="00B715A5" w:rsidP="0092246C">
      <w:pPr>
        <w:pStyle w:val="Normal0"/>
        <w:spacing w:after="120"/>
        <w:ind w:left="1440"/>
        <w:rPr>
          <w:rFonts w:ascii="Aptos" w:eastAsia="Georgia" w:hAnsi="Aptos" w:cs="Times New Roman"/>
          <w:i/>
          <w:color w:val="000000"/>
          <w:sz w:val="22"/>
          <w:szCs w:val="22"/>
        </w:rPr>
      </w:pPr>
      <w:r w:rsidRPr="00B81D1E">
        <w:rPr>
          <w:rFonts w:ascii="Aptos" w:eastAsia="Georgia" w:hAnsi="Aptos" w:cs="Times New Roman"/>
          <w:iCs/>
          <w:color w:val="000000"/>
          <w:sz w:val="22"/>
          <w:szCs w:val="22"/>
        </w:rPr>
        <w:lastRenderedPageBreak/>
        <w:t xml:space="preserve">The parcel is encumbered by two wetlands, a fish-bearing stream, the lake shoreline, and their associated buffers. </w:t>
      </w:r>
      <w:r w:rsidR="0092246C" w:rsidRPr="00B81D1E">
        <w:rPr>
          <w:rFonts w:ascii="Aptos" w:eastAsia="Georgia" w:hAnsi="Aptos" w:cs="Times New Roman"/>
          <w:iCs/>
          <w:color w:val="000000"/>
          <w:sz w:val="22"/>
          <w:szCs w:val="22"/>
        </w:rPr>
        <w:t xml:space="preserve">It is not possible to avoid all impacts to the </w:t>
      </w:r>
      <w:r w:rsidRPr="00B81D1E">
        <w:rPr>
          <w:rFonts w:ascii="Aptos" w:eastAsia="Georgia" w:hAnsi="Aptos" w:cs="Times New Roman"/>
          <w:iCs/>
          <w:color w:val="000000"/>
          <w:sz w:val="22"/>
          <w:szCs w:val="22"/>
        </w:rPr>
        <w:t>onsite critical areas</w:t>
      </w:r>
      <w:r w:rsidR="0092246C" w:rsidRPr="00B81D1E">
        <w:rPr>
          <w:rFonts w:ascii="Aptos" w:eastAsia="Georgia" w:hAnsi="Aptos" w:cs="Times New Roman"/>
          <w:iCs/>
          <w:color w:val="000000"/>
          <w:sz w:val="22"/>
          <w:szCs w:val="22"/>
        </w:rPr>
        <w:t xml:space="preserve"> while allowing for continued </w:t>
      </w:r>
      <w:r w:rsidR="00B320B9">
        <w:rPr>
          <w:rFonts w:ascii="Aptos" w:eastAsia="Georgia" w:hAnsi="Aptos" w:cs="Times New Roman"/>
          <w:iCs/>
          <w:color w:val="000000"/>
          <w:sz w:val="22"/>
          <w:szCs w:val="22"/>
        </w:rPr>
        <w:t xml:space="preserve">residential </w:t>
      </w:r>
      <w:r w:rsidR="005208C9">
        <w:rPr>
          <w:rFonts w:ascii="Aptos" w:eastAsia="Georgia" w:hAnsi="Aptos" w:cs="Times New Roman"/>
          <w:iCs/>
          <w:color w:val="000000"/>
          <w:sz w:val="22"/>
          <w:szCs w:val="22"/>
        </w:rPr>
        <w:t>use,</w:t>
      </w:r>
      <w:r w:rsidRPr="00B81D1E">
        <w:rPr>
          <w:rFonts w:ascii="Aptos" w:eastAsia="Georgia" w:hAnsi="Aptos" w:cs="Times New Roman"/>
          <w:iCs/>
          <w:color w:val="000000"/>
          <w:sz w:val="22"/>
          <w:szCs w:val="22"/>
        </w:rPr>
        <w:t xml:space="preserve"> but the proposal does avoid direct impacts to </w:t>
      </w:r>
      <w:r w:rsidR="00CF1C64">
        <w:rPr>
          <w:rFonts w:ascii="Aptos" w:eastAsia="Georgia" w:hAnsi="Aptos" w:cs="Times New Roman"/>
          <w:iCs/>
          <w:color w:val="000000"/>
          <w:sz w:val="22"/>
          <w:szCs w:val="22"/>
        </w:rPr>
        <w:t xml:space="preserve">the onsite wetlands, stream, and </w:t>
      </w:r>
      <w:r w:rsidRPr="00B81D1E">
        <w:rPr>
          <w:rFonts w:ascii="Aptos" w:eastAsia="Georgia" w:hAnsi="Aptos" w:cs="Times New Roman"/>
          <w:iCs/>
          <w:color w:val="000000"/>
          <w:sz w:val="22"/>
          <w:szCs w:val="22"/>
        </w:rPr>
        <w:t xml:space="preserve">existing native vegetation. </w:t>
      </w:r>
      <w:r w:rsidR="0092246C" w:rsidRPr="00B81D1E">
        <w:rPr>
          <w:rFonts w:ascii="Aptos" w:eastAsia="Georgia" w:hAnsi="Aptos" w:cs="Times New Roman"/>
          <w:iCs/>
          <w:color w:val="000000"/>
          <w:sz w:val="22"/>
          <w:szCs w:val="22"/>
        </w:rPr>
        <w:t xml:space="preserve">  </w:t>
      </w:r>
    </w:p>
    <w:p w14:paraId="322E4F88" w14:textId="3DECC022" w:rsidR="0092246C" w:rsidRPr="00B81D1E" w:rsidRDefault="004F42B3" w:rsidP="00123511">
      <w:pPr>
        <w:pStyle w:val="Normal0"/>
        <w:numPr>
          <w:ilvl w:val="0"/>
          <w:numId w:val="20"/>
        </w:numPr>
        <w:spacing w:after="120"/>
        <w:ind w:left="1440" w:firstLine="0"/>
        <w:rPr>
          <w:rFonts w:ascii="Aptos" w:eastAsia="Georgia" w:hAnsi="Aptos" w:cs="Times New Roman"/>
          <w:i/>
          <w:iCs/>
          <w:color w:val="000000"/>
          <w:sz w:val="22"/>
          <w:szCs w:val="22"/>
        </w:rPr>
      </w:pPr>
      <w:r w:rsidRPr="00B81D1E">
        <w:rPr>
          <w:rFonts w:ascii="Aptos" w:eastAsia="Georgia" w:hAnsi="Aptos" w:cs="Times New Roman"/>
          <w:i/>
          <w:iCs/>
          <w:color w:val="000000"/>
          <w:sz w:val="22"/>
          <w:szCs w:val="22"/>
        </w:rPr>
        <w:t>Minimize the impacts by limiting the degree or magnitude of the action and its implementation by using appropriate technology, or by taking affirmative steps to avoid or reduce impacts</w:t>
      </w:r>
      <w:r w:rsidR="0092246C" w:rsidRPr="00B81D1E">
        <w:rPr>
          <w:rFonts w:ascii="Aptos" w:eastAsia="Georgia" w:hAnsi="Aptos" w:cs="Times New Roman"/>
          <w:i/>
          <w:iCs/>
          <w:color w:val="000000"/>
          <w:sz w:val="22"/>
          <w:szCs w:val="22"/>
        </w:rPr>
        <w:t xml:space="preserve">. </w:t>
      </w:r>
    </w:p>
    <w:p w14:paraId="1DF581E5" w14:textId="7FA6372E" w:rsidR="00B715A5" w:rsidRPr="00B81D1E" w:rsidRDefault="0092246C" w:rsidP="0092246C">
      <w:pPr>
        <w:pStyle w:val="Normal0"/>
        <w:spacing w:after="120"/>
        <w:ind w:left="1440"/>
        <w:rPr>
          <w:rFonts w:ascii="Aptos" w:eastAsia="Georgia" w:hAnsi="Aptos" w:cs="Times New Roman"/>
          <w:iCs/>
          <w:color w:val="000000"/>
          <w:sz w:val="22"/>
          <w:szCs w:val="22"/>
        </w:rPr>
      </w:pPr>
      <w:r w:rsidRPr="00B81D1E">
        <w:rPr>
          <w:rFonts w:ascii="Aptos" w:eastAsia="Georgia" w:hAnsi="Aptos" w:cs="Times New Roman"/>
          <w:iCs/>
          <w:color w:val="000000"/>
          <w:sz w:val="22"/>
          <w:szCs w:val="22"/>
        </w:rPr>
        <w:t>Impacts to the buffer have been minimized by</w:t>
      </w:r>
      <w:r w:rsidR="00B715A5" w:rsidRPr="00B81D1E">
        <w:rPr>
          <w:rFonts w:ascii="Aptos" w:eastAsia="Georgia" w:hAnsi="Aptos" w:cs="Times New Roman"/>
          <w:iCs/>
          <w:color w:val="000000"/>
          <w:sz w:val="22"/>
          <w:szCs w:val="22"/>
        </w:rPr>
        <w:t>:</w:t>
      </w:r>
    </w:p>
    <w:p w14:paraId="5EC32C64" w14:textId="033777BE" w:rsidR="00B715A5" w:rsidRPr="00B81D1E" w:rsidRDefault="00B715A5" w:rsidP="00B715A5">
      <w:pPr>
        <w:pStyle w:val="Normal0"/>
        <w:numPr>
          <w:ilvl w:val="0"/>
          <w:numId w:val="19"/>
        </w:numPr>
        <w:rPr>
          <w:rFonts w:ascii="Aptos" w:eastAsia="Georgia" w:hAnsi="Aptos" w:cs="Times New Roman"/>
          <w:iCs/>
          <w:color w:val="000000"/>
          <w:sz w:val="22"/>
          <w:szCs w:val="22"/>
        </w:rPr>
      </w:pPr>
      <w:r w:rsidRPr="00B81D1E">
        <w:rPr>
          <w:rFonts w:ascii="Aptos" w:eastAsia="Georgia" w:hAnsi="Aptos" w:cs="Times New Roman"/>
          <w:iCs/>
          <w:color w:val="000000"/>
          <w:sz w:val="22"/>
          <w:szCs w:val="22"/>
        </w:rPr>
        <w:t xml:space="preserve">keeping the size of the replacement structures modest in size </w:t>
      </w:r>
    </w:p>
    <w:p w14:paraId="6D59577E" w14:textId="64AF008C" w:rsidR="00B715A5" w:rsidRPr="00B81D1E" w:rsidRDefault="00B715A5" w:rsidP="00B715A5">
      <w:pPr>
        <w:pStyle w:val="Normal0"/>
        <w:numPr>
          <w:ilvl w:val="0"/>
          <w:numId w:val="19"/>
        </w:numPr>
        <w:rPr>
          <w:rFonts w:ascii="Aptos" w:eastAsia="Georgia" w:hAnsi="Aptos" w:cs="Times New Roman"/>
          <w:iCs/>
          <w:color w:val="000000"/>
          <w:sz w:val="22"/>
          <w:szCs w:val="22"/>
        </w:rPr>
      </w:pPr>
      <w:r w:rsidRPr="00B81D1E">
        <w:rPr>
          <w:rFonts w:ascii="Aptos" w:eastAsia="Georgia" w:hAnsi="Aptos" w:cs="Times New Roman"/>
          <w:iCs/>
          <w:color w:val="000000"/>
          <w:sz w:val="22"/>
          <w:szCs w:val="22"/>
        </w:rPr>
        <w:t>consolidating the residential footprint in the central, historically disturbed portion of the site</w:t>
      </w:r>
    </w:p>
    <w:p w14:paraId="198027F1" w14:textId="41C2C9FA" w:rsidR="00B715A5" w:rsidRPr="00B81D1E" w:rsidRDefault="00B715A5" w:rsidP="00B715A5">
      <w:pPr>
        <w:pStyle w:val="Normal0"/>
        <w:numPr>
          <w:ilvl w:val="0"/>
          <w:numId w:val="19"/>
        </w:numPr>
        <w:rPr>
          <w:rFonts w:ascii="Aptos" w:eastAsia="Georgia" w:hAnsi="Aptos" w:cs="Times New Roman"/>
          <w:iCs/>
          <w:color w:val="000000"/>
          <w:sz w:val="22"/>
          <w:szCs w:val="22"/>
        </w:rPr>
      </w:pPr>
      <w:r w:rsidRPr="00B81D1E">
        <w:rPr>
          <w:rFonts w:ascii="Aptos" w:eastAsia="Georgia" w:hAnsi="Aptos" w:cs="Times New Roman"/>
          <w:iCs/>
          <w:color w:val="000000"/>
          <w:sz w:val="22"/>
          <w:szCs w:val="22"/>
        </w:rPr>
        <w:t xml:space="preserve">relocating existing impervious surfaces farther from critical areas </w:t>
      </w:r>
    </w:p>
    <w:p w14:paraId="35ADD479" w14:textId="0F2B81BD" w:rsidR="0092246C" w:rsidRPr="00B81D1E" w:rsidRDefault="00B715A5" w:rsidP="00B715A5">
      <w:pPr>
        <w:pStyle w:val="Normal0"/>
        <w:numPr>
          <w:ilvl w:val="0"/>
          <w:numId w:val="19"/>
        </w:numPr>
        <w:spacing w:after="120"/>
        <w:rPr>
          <w:rFonts w:ascii="Aptos" w:eastAsia="Georgia" w:hAnsi="Aptos" w:cs="Times New Roman"/>
          <w:iCs/>
          <w:color w:val="000000"/>
          <w:sz w:val="22"/>
          <w:szCs w:val="22"/>
        </w:rPr>
      </w:pPr>
      <w:r w:rsidRPr="00B81D1E">
        <w:rPr>
          <w:rFonts w:ascii="Aptos" w:eastAsia="Georgia" w:hAnsi="Aptos" w:cs="Times New Roman"/>
          <w:iCs/>
          <w:color w:val="000000"/>
          <w:sz w:val="22"/>
          <w:szCs w:val="22"/>
        </w:rPr>
        <w:t>limiting grass and new impervious surfaces to the minimum necessary for site access, parking, maintenance of residential structures and utilities, and recreational access to the lake</w:t>
      </w:r>
      <w:r w:rsidR="0092246C" w:rsidRPr="00B81D1E">
        <w:rPr>
          <w:rFonts w:ascii="Aptos" w:eastAsia="Georgia" w:hAnsi="Aptos" w:cs="Times New Roman"/>
          <w:iCs/>
          <w:color w:val="000000"/>
          <w:sz w:val="22"/>
          <w:szCs w:val="22"/>
        </w:rPr>
        <w:t xml:space="preserve"> </w:t>
      </w:r>
    </w:p>
    <w:p w14:paraId="68BCE50B" w14:textId="5A790936" w:rsidR="0092246C" w:rsidRPr="00B81D1E" w:rsidRDefault="004F42B3" w:rsidP="00123511">
      <w:pPr>
        <w:pStyle w:val="Normal0"/>
        <w:numPr>
          <w:ilvl w:val="0"/>
          <w:numId w:val="20"/>
        </w:numPr>
        <w:spacing w:after="120"/>
        <w:ind w:left="1440" w:firstLine="0"/>
        <w:rPr>
          <w:rFonts w:ascii="Aptos" w:eastAsia="Georgia" w:hAnsi="Aptos" w:cs="Times New Roman"/>
          <w:i/>
          <w:iCs/>
          <w:color w:val="000000"/>
          <w:sz w:val="22"/>
          <w:szCs w:val="22"/>
        </w:rPr>
      </w:pPr>
      <w:r w:rsidRPr="00B81D1E">
        <w:rPr>
          <w:rFonts w:ascii="Aptos" w:eastAsia="Georgia" w:hAnsi="Aptos" w:cs="Times New Roman"/>
          <w:i/>
          <w:iCs/>
          <w:color w:val="000000"/>
          <w:sz w:val="22"/>
          <w:szCs w:val="22"/>
        </w:rPr>
        <w:t>Rectify the impact by repairing, rehabilitating or restoring the affected environment to the conditions existing at the time of the initiation of the project or activity</w:t>
      </w:r>
      <w:r w:rsidR="0092246C" w:rsidRPr="00B81D1E">
        <w:rPr>
          <w:rFonts w:ascii="Aptos" w:eastAsia="Georgia" w:hAnsi="Aptos" w:cs="Times New Roman"/>
          <w:i/>
          <w:iCs/>
          <w:color w:val="000000"/>
          <w:sz w:val="22"/>
          <w:szCs w:val="22"/>
        </w:rPr>
        <w:t xml:space="preserve">.  </w:t>
      </w:r>
    </w:p>
    <w:p w14:paraId="31ABD4F4" w14:textId="5D5E4D78" w:rsidR="0092246C" w:rsidRPr="00B81D1E" w:rsidRDefault="0092246C" w:rsidP="0092246C">
      <w:pPr>
        <w:pStyle w:val="Normal0"/>
        <w:spacing w:after="120"/>
        <w:ind w:left="1440"/>
        <w:rPr>
          <w:rFonts w:ascii="Aptos" w:eastAsia="Georgia" w:hAnsi="Aptos" w:cs="Times New Roman"/>
          <w:i/>
          <w:color w:val="000000"/>
          <w:sz w:val="22"/>
          <w:szCs w:val="22"/>
        </w:rPr>
      </w:pPr>
      <w:r w:rsidRPr="00B81D1E">
        <w:rPr>
          <w:rFonts w:ascii="Aptos" w:eastAsia="Georgia" w:hAnsi="Aptos" w:cs="Times New Roman"/>
          <w:iCs/>
          <w:color w:val="000000"/>
          <w:sz w:val="22"/>
          <w:szCs w:val="22"/>
        </w:rPr>
        <w:t xml:space="preserve">The buffer impacts associated with construction of the replacement home are permanent and cannot be completely repaired, rehabilitated, or restored. </w:t>
      </w:r>
      <w:r w:rsidR="007F6E43" w:rsidRPr="00B81D1E">
        <w:rPr>
          <w:rFonts w:ascii="Aptos" w:eastAsia="Georgia" w:hAnsi="Aptos" w:cs="Times New Roman"/>
          <w:iCs/>
          <w:color w:val="000000"/>
          <w:sz w:val="22"/>
          <w:szCs w:val="22"/>
        </w:rPr>
        <w:t xml:space="preserve">Ground cover within the project </w:t>
      </w:r>
      <w:r w:rsidR="00A14929">
        <w:rPr>
          <w:rFonts w:ascii="Aptos" w:eastAsia="Georgia" w:hAnsi="Aptos" w:cs="Times New Roman"/>
          <w:iCs/>
          <w:color w:val="000000"/>
          <w:sz w:val="22"/>
          <w:szCs w:val="22"/>
        </w:rPr>
        <w:t xml:space="preserve">clearing </w:t>
      </w:r>
      <w:r w:rsidR="007F6E43" w:rsidRPr="00B81D1E">
        <w:rPr>
          <w:rFonts w:ascii="Aptos" w:eastAsia="Georgia" w:hAnsi="Aptos" w:cs="Times New Roman"/>
          <w:iCs/>
          <w:color w:val="000000"/>
          <w:sz w:val="22"/>
          <w:szCs w:val="22"/>
        </w:rPr>
        <w:t>limits consist of structures, grass, or impervious surface. Any temporarily disturbed areas within the proposed maintenance corridor will be restored in kind</w:t>
      </w:r>
      <w:r w:rsidR="00714CA5">
        <w:rPr>
          <w:rFonts w:ascii="Aptos" w:eastAsia="Georgia" w:hAnsi="Aptos" w:cs="Times New Roman"/>
          <w:iCs/>
          <w:color w:val="000000"/>
          <w:sz w:val="22"/>
          <w:szCs w:val="22"/>
        </w:rPr>
        <w:t xml:space="preserve"> unless otherwise noted on the mitigation site plan</w:t>
      </w:r>
      <w:r w:rsidR="007F6E43" w:rsidRPr="00B81D1E">
        <w:rPr>
          <w:rFonts w:ascii="Aptos" w:eastAsia="Georgia" w:hAnsi="Aptos" w:cs="Times New Roman"/>
          <w:iCs/>
          <w:color w:val="000000"/>
          <w:sz w:val="22"/>
          <w:szCs w:val="22"/>
        </w:rPr>
        <w:t>.</w:t>
      </w:r>
    </w:p>
    <w:p w14:paraId="28155515" w14:textId="418A6BEB" w:rsidR="0092246C" w:rsidRPr="00B81D1E" w:rsidRDefault="004F42B3" w:rsidP="00123511">
      <w:pPr>
        <w:pStyle w:val="Normal0"/>
        <w:numPr>
          <w:ilvl w:val="0"/>
          <w:numId w:val="20"/>
        </w:numPr>
        <w:spacing w:after="120"/>
        <w:ind w:left="1440" w:firstLine="0"/>
        <w:rPr>
          <w:rFonts w:ascii="Aptos" w:eastAsia="Georgia" w:hAnsi="Aptos" w:cs="Times New Roman"/>
          <w:i/>
          <w:iCs/>
          <w:color w:val="000000"/>
          <w:sz w:val="22"/>
          <w:szCs w:val="22"/>
        </w:rPr>
      </w:pPr>
      <w:r w:rsidRPr="00B81D1E">
        <w:rPr>
          <w:rFonts w:ascii="Aptos" w:eastAsia="Georgia" w:hAnsi="Aptos" w:cs="Times New Roman"/>
          <w:i/>
          <w:iCs/>
          <w:color w:val="000000"/>
          <w:sz w:val="22"/>
          <w:szCs w:val="22"/>
        </w:rPr>
        <w:t>Reduce or eliminate the impact over time by preservation and maintenance operations during the life of the action</w:t>
      </w:r>
      <w:r w:rsidR="0092246C" w:rsidRPr="00B81D1E">
        <w:rPr>
          <w:rFonts w:ascii="Aptos" w:eastAsia="Georgia" w:hAnsi="Aptos" w:cs="Times New Roman"/>
          <w:i/>
          <w:iCs/>
          <w:color w:val="000000"/>
          <w:sz w:val="22"/>
          <w:szCs w:val="22"/>
        </w:rPr>
        <w:t xml:space="preserve">.  </w:t>
      </w:r>
    </w:p>
    <w:p w14:paraId="556DC232" w14:textId="26C336E1" w:rsidR="0092246C" w:rsidRPr="00B81D1E" w:rsidRDefault="0092246C" w:rsidP="0092246C">
      <w:pPr>
        <w:pStyle w:val="Normal0"/>
        <w:spacing w:after="120"/>
        <w:ind w:left="1440"/>
        <w:rPr>
          <w:rFonts w:ascii="Aptos" w:eastAsia="Georgia" w:hAnsi="Aptos" w:cs="Times New Roman"/>
          <w:iCs/>
          <w:color w:val="000000"/>
          <w:sz w:val="22"/>
          <w:szCs w:val="22"/>
        </w:rPr>
      </w:pPr>
      <w:r w:rsidRPr="00B81D1E">
        <w:rPr>
          <w:rFonts w:ascii="Aptos" w:eastAsia="Georgia" w:hAnsi="Aptos" w:cs="Times New Roman"/>
          <w:iCs/>
          <w:color w:val="000000"/>
          <w:sz w:val="22"/>
          <w:szCs w:val="22"/>
        </w:rPr>
        <w:t xml:space="preserve">The unavoidable buffer impacts are permanent and cannot be completely reduced or eliminated over time. </w:t>
      </w:r>
      <w:r w:rsidR="007F6E43" w:rsidRPr="00B81D1E">
        <w:rPr>
          <w:rFonts w:ascii="Aptos" w:eastAsia="Georgia" w:hAnsi="Aptos" w:cs="Times New Roman"/>
          <w:iCs/>
          <w:color w:val="000000"/>
          <w:sz w:val="22"/>
          <w:szCs w:val="22"/>
        </w:rPr>
        <w:t xml:space="preserve">All temporary ground disturbance will be restored. All future maintenance operations will occur in areas consisting of lawn or gravel within the defined maintenance corridor. </w:t>
      </w:r>
    </w:p>
    <w:p w14:paraId="6EBFE183" w14:textId="5A5B20DE" w:rsidR="0092246C" w:rsidRPr="00B81D1E" w:rsidRDefault="004F42B3" w:rsidP="00123511">
      <w:pPr>
        <w:pStyle w:val="Normal0"/>
        <w:numPr>
          <w:ilvl w:val="0"/>
          <w:numId w:val="20"/>
        </w:numPr>
        <w:spacing w:after="120"/>
        <w:ind w:left="1440" w:firstLine="0"/>
        <w:rPr>
          <w:rFonts w:ascii="Aptos" w:eastAsia="Georgia" w:hAnsi="Aptos" w:cs="Times New Roman"/>
          <w:i/>
          <w:iCs/>
          <w:color w:val="000000"/>
          <w:sz w:val="22"/>
          <w:szCs w:val="22"/>
        </w:rPr>
      </w:pPr>
      <w:r w:rsidRPr="00B81D1E">
        <w:rPr>
          <w:rFonts w:ascii="Aptos" w:eastAsia="Georgia" w:hAnsi="Aptos" w:cs="Times New Roman"/>
          <w:i/>
          <w:iCs/>
          <w:color w:val="000000"/>
          <w:sz w:val="22"/>
          <w:szCs w:val="22"/>
        </w:rPr>
        <w:t>Compensate for the impact by replacing, enhancing, or providing substitute resources or environments</w:t>
      </w:r>
      <w:r w:rsidR="0092246C" w:rsidRPr="00B81D1E">
        <w:rPr>
          <w:rFonts w:ascii="Aptos" w:eastAsia="Georgia" w:hAnsi="Aptos" w:cs="Times New Roman"/>
          <w:i/>
          <w:iCs/>
          <w:color w:val="000000"/>
          <w:sz w:val="22"/>
          <w:szCs w:val="22"/>
        </w:rPr>
        <w:t xml:space="preserve">.  </w:t>
      </w:r>
    </w:p>
    <w:p w14:paraId="523B4744" w14:textId="215CF08E" w:rsidR="0092246C" w:rsidRPr="00B81D1E" w:rsidRDefault="00272E7B" w:rsidP="0092246C">
      <w:pPr>
        <w:pStyle w:val="Normal0"/>
        <w:spacing w:after="120"/>
        <w:ind w:left="1440"/>
        <w:rPr>
          <w:rFonts w:ascii="Aptos" w:eastAsia="Georgia" w:hAnsi="Aptos" w:cs="Times New Roman"/>
          <w:iCs/>
          <w:color w:val="000000"/>
          <w:sz w:val="22"/>
          <w:szCs w:val="22"/>
        </w:rPr>
      </w:pPr>
      <w:r w:rsidRPr="00B81D1E">
        <w:rPr>
          <w:rFonts w:ascii="Aptos" w:eastAsia="Georgia" w:hAnsi="Aptos" w:cs="Times New Roman"/>
          <w:iCs/>
          <w:color w:val="000000"/>
          <w:sz w:val="22"/>
          <w:szCs w:val="22"/>
        </w:rPr>
        <w:t>Relative to the existing site conditions, impervious surface area will be reduced by 1029 sf, development will be set back farther from the onsite critical areas, the old outhouse will be removed from the wetland, the impervious footprint will be consolidated near the center of the site, and significant buffer enhancement is proposed. These actions will compensate for the proposed alterations in the buffers by improving ecological functions relative to existing conditions</w:t>
      </w:r>
      <w:r w:rsidR="0092246C" w:rsidRPr="00B81D1E">
        <w:rPr>
          <w:rFonts w:ascii="Aptos" w:eastAsia="Georgia" w:hAnsi="Aptos" w:cs="Times New Roman"/>
          <w:iCs/>
          <w:color w:val="000000"/>
          <w:sz w:val="22"/>
          <w:szCs w:val="22"/>
        </w:rPr>
        <w:t xml:space="preserve">. </w:t>
      </w:r>
    </w:p>
    <w:p w14:paraId="4729CC1A" w14:textId="77777777" w:rsidR="0092246C" w:rsidRPr="00B81D1E" w:rsidRDefault="0092246C" w:rsidP="0092246C">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w:t>
      </w:r>
    </w:p>
    <w:p w14:paraId="2987D777" w14:textId="77777777" w:rsidR="0092246C" w:rsidRPr="00B81D1E" w:rsidRDefault="0092246C" w:rsidP="0092246C">
      <w:pPr>
        <w:pStyle w:val="Normal0"/>
        <w:spacing w:after="120"/>
        <w:ind w:left="1440" w:hanging="720"/>
        <w:rPr>
          <w:rFonts w:ascii="Aptos" w:eastAsia="Georgia" w:hAnsi="Aptos"/>
          <w:i/>
          <w:iCs/>
          <w:color w:val="000000"/>
          <w:sz w:val="22"/>
          <w:szCs w:val="22"/>
        </w:rPr>
      </w:pPr>
      <w:r w:rsidRPr="00B81D1E">
        <w:rPr>
          <w:rFonts w:ascii="Aptos" w:eastAsia="Georgia" w:hAnsi="Aptos" w:cs="Times New Roman"/>
          <w:b/>
          <w:color w:val="000000"/>
          <w:sz w:val="22"/>
          <w:szCs w:val="22"/>
        </w:rPr>
        <w:t>(3)</w:t>
      </w:r>
      <w:r w:rsidRPr="00B81D1E">
        <w:rPr>
          <w:rFonts w:ascii="Aptos" w:eastAsia="Georgia" w:hAnsi="Aptos" w:cs="Times New Roman"/>
          <w:color w:val="000000"/>
          <w:sz w:val="22"/>
          <w:szCs w:val="22"/>
        </w:rPr>
        <w:tab/>
      </w:r>
      <w:r w:rsidRPr="00B81D1E">
        <w:rPr>
          <w:rFonts w:ascii="Aptos" w:eastAsia="Georgia" w:hAnsi="Aptos" w:cs="Times New Roman"/>
          <w:i/>
          <w:iCs/>
          <w:color w:val="000000"/>
          <w:sz w:val="22"/>
          <w:szCs w:val="22"/>
        </w:rPr>
        <w:t xml:space="preserve">In all circumstances where a substantial portion of the remaining buffer is degraded, the buffer reduction plan shall include replanting with native vegetation in the degraded portions of the remaining buffer area and shall include a five year monitoring plan.  </w:t>
      </w:r>
    </w:p>
    <w:p w14:paraId="5B61B7C9" w14:textId="5FC5DFC5" w:rsidR="0092246C" w:rsidRPr="00B81D1E" w:rsidRDefault="00FB524A" w:rsidP="0092246C">
      <w:pPr>
        <w:pStyle w:val="Normal0"/>
        <w:spacing w:after="120"/>
        <w:ind w:left="1440"/>
        <w:rPr>
          <w:rFonts w:ascii="Aptos" w:eastAsia="Georgia" w:hAnsi="Aptos" w:cs="Times New Roman"/>
          <w:iCs/>
          <w:color w:val="000000"/>
          <w:sz w:val="22"/>
          <w:szCs w:val="22"/>
        </w:rPr>
      </w:pPr>
      <w:r>
        <w:rPr>
          <w:rFonts w:ascii="Aptos" w:eastAsia="Georgia" w:hAnsi="Aptos" w:cs="Times New Roman"/>
          <w:iCs/>
          <w:color w:val="000000"/>
          <w:sz w:val="22"/>
          <w:szCs w:val="22"/>
        </w:rPr>
        <w:lastRenderedPageBreak/>
        <w:t>The proposed mitigation plan</w:t>
      </w:r>
      <w:r w:rsidR="009E3E6E">
        <w:rPr>
          <w:rFonts w:ascii="Aptos" w:eastAsia="Georgia" w:hAnsi="Aptos" w:cs="Times New Roman"/>
          <w:iCs/>
          <w:color w:val="000000"/>
          <w:sz w:val="22"/>
          <w:szCs w:val="22"/>
        </w:rPr>
        <w:t xml:space="preserve"> is detailed in </w:t>
      </w:r>
      <w:r w:rsidR="000A31B3">
        <w:rPr>
          <w:rFonts w:ascii="Aptos" w:eastAsia="Georgia" w:hAnsi="Aptos" w:cs="Times New Roman"/>
          <w:iCs/>
          <w:color w:val="000000"/>
          <w:sz w:val="22"/>
          <w:szCs w:val="22"/>
        </w:rPr>
        <w:t>E</w:t>
      </w:r>
      <w:r w:rsidR="009E3E6E" w:rsidRPr="000A31B3">
        <w:rPr>
          <w:rFonts w:ascii="Aptos" w:eastAsia="Georgia" w:hAnsi="Aptos" w:cs="Times New Roman"/>
          <w:iCs/>
          <w:color w:val="000000"/>
          <w:sz w:val="22"/>
          <w:szCs w:val="22"/>
        </w:rPr>
        <w:t>xhibit #</w:t>
      </w:r>
      <w:r w:rsidR="000A31B3">
        <w:rPr>
          <w:rFonts w:ascii="Aptos" w:eastAsia="Georgia" w:hAnsi="Aptos" w:cs="Times New Roman"/>
          <w:iCs/>
          <w:color w:val="000000"/>
          <w:sz w:val="22"/>
          <w:szCs w:val="22"/>
        </w:rPr>
        <w:t>8</w:t>
      </w:r>
      <w:r>
        <w:rPr>
          <w:rFonts w:ascii="Aptos" w:eastAsia="Georgia" w:hAnsi="Aptos" w:cs="Times New Roman"/>
          <w:iCs/>
          <w:color w:val="000000"/>
          <w:sz w:val="22"/>
          <w:szCs w:val="22"/>
        </w:rPr>
        <w:t xml:space="preserve"> </w:t>
      </w:r>
      <w:r w:rsidR="00714CA5">
        <w:rPr>
          <w:rFonts w:ascii="Aptos" w:eastAsia="Georgia" w:hAnsi="Aptos" w:cs="Times New Roman"/>
          <w:iCs/>
          <w:color w:val="000000"/>
          <w:sz w:val="22"/>
          <w:szCs w:val="22"/>
        </w:rPr>
        <w:t xml:space="preserve">and </w:t>
      </w:r>
      <w:r>
        <w:rPr>
          <w:rFonts w:ascii="Aptos" w:eastAsia="Georgia" w:hAnsi="Aptos" w:cs="Times New Roman"/>
          <w:iCs/>
          <w:color w:val="000000"/>
          <w:sz w:val="22"/>
          <w:szCs w:val="22"/>
        </w:rPr>
        <w:t>includes enhancement of the remaining buffers with native vegetation</w:t>
      </w:r>
      <w:r w:rsidR="00714CA5">
        <w:rPr>
          <w:rFonts w:ascii="Aptos" w:eastAsia="Georgia" w:hAnsi="Aptos" w:cs="Times New Roman"/>
          <w:iCs/>
          <w:color w:val="000000"/>
          <w:sz w:val="22"/>
          <w:szCs w:val="22"/>
        </w:rPr>
        <w:t>. A</w:t>
      </w:r>
      <w:r>
        <w:rPr>
          <w:rFonts w:ascii="Aptos" w:eastAsia="Georgia" w:hAnsi="Aptos" w:cs="Times New Roman"/>
          <w:iCs/>
          <w:color w:val="000000"/>
          <w:sz w:val="22"/>
          <w:szCs w:val="22"/>
        </w:rPr>
        <w:t xml:space="preserve"> variety of native trees, shrubs, and ground cover </w:t>
      </w:r>
      <w:r w:rsidR="00714CA5">
        <w:rPr>
          <w:rFonts w:ascii="Aptos" w:eastAsia="Georgia" w:hAnsi="Aptos" w:cs="Times New Roman"/>
          <w:iCs/>
          <w:color w:val="000000"/>
          <w:sz w:val="22"/>
          <w:szCs w:val="22"/>
        </w:rPr>
        <w:t xml:space="preserve">will be installed </w:t>
      </w:r>
      <w:r w:rsidR="008477CD">
        <w:rPr>
          <w:rFonts w:ascii="Aptos" w:eastAsia="Georgia" w:hAnsi="Aptos" w:cs="Times New Roman"/>
          <w:iCs/>
          <w:color w:val="000000"/>
          <w:sz w:val="22"/>
          <w:szCs w:val="22"/>
        </w:rPr>
        <w:t xml:space="preserve">within five separate zones throughout </w:t>
      </w:r>
      <w:r>
        <w:rPr>
          <w:rFonts w:ascii="Aptos" w:eastAsia="Georgia" w:hAnsi="Aptos" w:cs="Times New Roman"/>
          <w:iCs/>
          <w:color w:val="000000"/>
          <w:sz w:val="22"/>
          <w:szCs w:val="22"/>
        </w:rPr>
        <w:t xml:space="preserve">the wetland, stream, and lake shoreline buffers. </w:t>
      </w:r>
      <w:r w:rsidR="00A14929">
        <w:rPr>
          <w:rFonts w:ascii="Aptos" w:eastAsia="Georgia" w:hAnsi="Aptos" w:cs="Times New Roman"/>
          <w:iCs/>
          <w:color w:val="000000"/>
          <w:sz w:val="22"/>
          <w:szCs w:val="22"/>
        </w:rPr>
        <w:t xml:space="preserve">A low rockery </w:t>
      </w:r>
      <w:r w:rsidR="00714CA5">
        <w:rPr>
          <w:rFonts w:ascii="Aptos" w:eastAsia="Georgia" w:hAnsi="Aptos" w:cs="Times New Roman"/>
          <w:iCs/>
          <w:color w:val="000000"/>
          <w:sz w:val="22"/>
          <w:szCs w:val="22"/>
        </w:rPr>
        <w:t xml:space="preserve">using 1-2 man rock </w:t>
      </w:r>
      <w:r w:rsidR="00A14929">
        <w:rPr>
          <w:rFonts w:ascii="Aptos" w:eastAsia="Georgia" w:hAnsi="Aptos" w:cs="Times New Roman"/>
          <w:iCs/>
          <w:color w:val="000000"/>
          <w:sz w:val="22"/>
          <w:szCs w:val="22"/>
        </w:rPr>
        <w:t xml:space="preserve">will be installed at the edge of the enhancement areas to prevent future </w:t>
      </w:r>
      <w:r w:rsidR="005208C9">
        <w:rPr>
          <w:rFonts w:ascii="Aptos" w:eastAsia="Georgia" w:hAnsi="Aptos" w:cs="Times New Roman"/>
          <w:iCs/>
          <w:color w:val="000000"/>
          <w:sz w:val="22"/>
          <w:szCs w:val="22"/>
        </w:rPr>
        <w:t>encroachments</w:t>
      </w:r>
      <w:r w:rsidR="00A14929">
        <w:rPr>
          <w:rFonts w:ascii="Aptos" w:eastAsia="Georgia" w:hAnsi="Aptos" w:cs="Times New Roman"/>
          <w:iCs/>
          <w:color w:val="000000"/>
          <w:sz w:val="22"/>
          <w:szCs w:val="22"/>
        </w:rPr>
        <w:t xml:space="preserve">. </w:t>
      </w:r>
      <w:r w:rsidR="0092246C" w:rsidRPr="00B81D1E">
        <w:rPr>
          <w:rFonts w:ascii="Aptos" w:eastAsia="Georgia" w:hAnsi="Aptos" w:cs="Times New Roman"/>
          <w:iCs/>
          <w:color w:val="000000"/>
          <w:sz w:val="22"/>
          <w:szCs w:val="22"/>
        </w:rPr>
        <w:t xml:space="preserve">The mitigation plan includes a recommended five-year monitoring plan.  </w:t>
      </w:r>
    </w:p>
    <w:p w14:paraId="4ED485C4" w14:textId="77777777" w:rsidR="0092246C" w:rsidRPr="00B81D1E" w:rsidRDefault="0092246C" w:rsidP="0092246C">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 with conditions</w:t>
      </w:r>
    </w:p>
    <w:p w14:paraId="4A1C91AF" w14:textId="77777777" w:rsidR="0092246C" w:rsidRPr="00B81D1E" w:rsidRDefault="0092246C" w:rsidP="0092246C">
      <w:pPr>
        <w:pStyle w:val="Normal0"/>
        <w:spacing w:after="120"/>
        <w:ind w:left="1440" w:hanging="720"/>
        <w:rPr>
          <w:rFonts w:ascii="Aptos" w:eastAsia="Georgia" w:hAnsi="Aptos" w:cs="Times New Roman"/>
          <w:i/>
          <w:iCs/>
          <w:color w:val="000000"/>
          <w:sz w:val="22"/>
          <w:szCs w:val="22"/>
        </w:rPr>
      </w:pPr>
      <w:r w:rsidRPr="00B81D1E">
        <w:rPr>
          <w:rFonts w:ascii="Aptos" w:eastAsia="Georgia" w:hAnsi="Aptos" w:cs="Times New Roman"/>
          <w:b/>
          <w:color w:val="000000"/>
          <w:sz w:val="22"/>
          <w:szCs w:val="22"/>
        </w:rPr>
        <w:t>(4)</w:t>
      </w:r>
      <w:r w:rsidRPr="00B81D1E">
        <w:rPr>
          <w:rFonts w:ascii="Aptos" w:eastAsia="Georgia" w:hAnsi="Aptos" w:cs="Times New Roman"/>
          <w:color w:val="000000"/>
          <w:sz w:val="22"/>
          <w:szCs w:val="22"/>
        </w:rPr>
        <w:tab/>
      </w:r>
      <w:r w:rsidRPr="00B81D1E">
        <w:rPr>
          <w:rFonts w:ascii="Aptos" w:eastAsia="Georgia" w:hAnsi="Aptos" w:cs="Times New Roman"/>
          <w:i/>
          <w:iCs/>
          <w:color w:val="000000"/>
          <w:sz w:val="22"/>
          <w:szCs w:val="22"/>
        </w:rPr>
        <w:t xml:space="preserve">In granting any variance, the Approving Authority shall prescribe such conditions and safeguards as are necessary to secure adequate protection of critical areas from adverse impacts and to ensure that impacts to critical areas or their buffers are mitigated to the extent feasible utilizing best available science.  </w:t>
      </w:r>
    </w:p>
    <w:p w14:paraId="450DCC7A" w14:textId="77777777" w:rsidR="0092246C" w:rsidRPr="00B81D1E" w:rsidRDefault="0092246C" w:rsidP="0092246C">
      <w:pPr>
        <w:pStyle w:val="Normal0"/>
        <w:spacing w:after="120"/>
        <w:ind w:left="1440" w:hanging="720"/>
        <w:rPr>
          <w:rFonts w:ascii="Aptos" w:eastAsia="Georgia" w:hAnsi="Aptos" w:cs="Times New Roman"/>
          <w:i/>
          <w:iCs/>
          <w:color w:val="000000"/>
          <w:sz w:val="22"/>
          <w:szCs w:val="22"/>
        </w:rPr>
      </w:pPr>
      <w:r w:rsidRPr="00B81D1E">
        <w:rPr>
          <w:rFonts w:ascii="Aptos" w:eastAsia="Georgia" w:hAnsi="Aptos" w:cs="Times New Roman"/>
          <w:b/>
          <w:color w:val="000000"/>
          <w:sz w:val="22"/>
          <w:szCs w:val="22"/>
        </w:rPr>
        <w:t>(5)</w:t>
      </w:r>
      <w:r w:rsidRPr="00B81D1E">
        <w:rPr>
          <w:rFonts w:ascii="Aptos" w:eastAsia="Georgia" w:hAnsi="Aptos" w:cs="Times New Roman"/>
          <w:color w:val="000000"/>
          <w:sz w:val="22"/>
          <w:szCs w:val="22"/>
        </w:rPr>
        <w:tab/>
      </w:r>
      <w:r w:rsidRPr="00B81D1E">
        <w:rPr>
          <w:rFonts w:ascii="Aptos" w:eastAsia="Georgia" w:hAnsi="Aptos" w:cs="Times New Roman"/>
          <w:i/>
          <w:iCs/>
          <w:color w:val="000000"/>
          <w:sz w:val="22"/>
          <w:szCs w:val="22"/>
        </w:rPr>
        <w:t xml:space="preserve">The Approving Authority shall also consider and incorporate as appropriate recommendations from Federal, State and Tribal resource agencies.  </w:t>
      </w:r>
    </w:p>
    <w:p w14:paraId="5D60F74D" w14:textId="77777777" w:rsidR="00CF1C64" w:rsidRPr="00CF1C64" w:rsidRDefault="0092246C" w:rsidP="0092246C">
      <w:pPr>
        <w:pStyle w:val="Normal0"/>
        <w:spacing w:after="120"/>
        <w:ind w:left="1440"/>
        <w:rPr>
          <w:rFonts w:ascii="Aptos" w:hAnsi="Aptos"/>
          <w:sz w:val="22"/>
          <w:szCs w:val="22"/>
        </w:rPr>
      </w:pPr>
      <w:r w:rsidRPr="00B81D1E">
        <w:rPr>
          <w:rFonts w:ascii="Aptos" w:eastAsia="Georgia" w:hAnsi="Aptos" w:cs="Times New Roman"/>
          <w:iCs/>
          <w:color w:val="000000"/>
          <w:sz w:val="22"/>
          <w:szCs w:val="22"/>
        </w:rPr>
        <w:t xml:space="preserve">The Notice of Development Application was sent to Resource Agencies for review and comment. </w:t>
      </w:r>
      <w:r w:rsidR="00B81D1E" w:rsidRPr="00B81D1E">
        <w:rPr>
          <w:rFonts w:ascii="Aptos" w:eastAsia="Georgia" w:hAnsi="Aptos" w:cs="Times New Roman"/>
          <w:iCs/>
          <w:color w:val="000000"/>
          <w:sz w:val="22"/>
          <w:szCs w:val="22"/>
        </w:rPr>
        <w:t xml:space="preserve">One comment was received </w:t>
      </w:r>
      <w:r w:rsidR="00B81D1E" w:rsidRPr="00B81D1E">
        <w:rPr>
          <w:rFonts w:ascii="Aptos" w:hAnsi="Aptos"/>
          <w:sz w:val="22"/>
          <w:szCs w:val="22"/>
        </w:rPr>
        <w:t xml:space="preserve">from WDFW recommending the project follow standard buffer requirements or WDFW site potential tree height buffers. If there is an unavoidable impact, WDFW recommends limiting development to only what is necessary and mitigation for </w:t>
      </w:r>
      <w:r w:rsidR="00B81D1E" w:rsidRPr="00CF1C64">
        <w:rPr>
          <w:rFonts w:ascii="Aptos" w:hAnsi="Aptos"/>
          <w:sz w:val="22"/>
          <w:szCs w:val="22"/>
        </w:rPr>
        <w:t>remaining impacts to ensure no net loss is achieved</w:t>
      </w:r>
      <w:r w:rsidR="00CF1C64" w:rsidRPr="00CF1C64">
        <w:rPr>
          <w:rFonts w:ascii="Aptos" w:hAnsi="Aptos"/>
          <w:sz w:val="22"/>
          <w:szCs w:val="22"/>
        </w:rPr>
        <w:t xml:space="preserve">. </w:t>
      </w:r>
    </w:p>
    <w:p w14:paraId="3D6A3F5C" w14:textId="1D7D7C82" w:rsidR="0092246C" w:rsidRPr="00CF1C64" w:rsidRDefault="00CF1C64" w:rsidP="0092246C">
      <w:pPr>
        <w:pStyle w:val="Normal0"/>
        <w:spacing w:after="120"/>
        <w:ind w:left="1440"/>
        <w:rPr>
          <w:rFonts w:ascii="Aptos" w:eastAsia="Georgia" w:hAnsi="Aptos" w:cs="Times New Roman"/>
          <w:iCs/>
          <w:color w:val="000000"/>
          <w:sz w:val="22"/>
          <w:szCs w:val="22"/>
        </w:rPr>
      </w:pPr>
      <w:r w:rsidRPr="00CF1C64">
        <w:rPr>
          <w:rFonts w:ascii="Aptos" w:hAnsi="Aptos"/>
          <w:sz w:val="22"/>
          <w:szCs w:val="22"/>
        </w:rPr>
        <w:t xml:space="preserve">The proposed development has been limited to the smallest area feasible and has provided mitigation to ensure no net loss of ecological function. </w:t>
      </w:r>
      <w:r w:rsidR="0092246C" w:rsidRPr="00CF1C64">
        <w:rPr>
          <w:rFonts w:ascii="Aptos" w:eastAsia="Georgia" w:hAnsi="Aptos" w:cs="Times New Roman"/>
          <w:iCs/>
          <w:color w:val="000000"/>
          <w:sz w:val="22"/>
          <w:szCs w:val="22"/>
        </w:rPr>
        <w:t xml:space="preserve"> </w:t>
      </w:r>
    </w:p>
    <w:p w14:paraId="300D7A80" w14:textId="77777777" w:rsidR="0092246C" w:rsidRPr="00B81D1E" w:rsidRDefault="0092246C" w:rsidP="0092246C">
      <w:pPr>
        <w:spacing w:after="120"/>
        <w:ind w:left="720"/>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t>Meets? Yes, with conditions.</w:t>
      </w:r>
    </w:p>
    <w:p w14:paraId="70E5310A" w14:textId="7D8A29BA" w:rsidR="00E64CD9" w:rsidRPr="00B81D1E" w:rsidRDefault="00E64CD9">
      <w:pPr>
        <w:spacing w:after="200" w:line="276" w:lineRule="auto"/>
        <w:rPr>
          <w:rFonts w:ascii="Aptos" w:eastAsia="Calibri" w:hAnsi="Aptos" w:cs="Arial"/>
          <w:b/>
          <w:bCs/>
          <w:kern w:val="2"/>
          <w:szCs w:val="22"/>
          <w14:ligatures w14:val="standardContextual"/>
        </w:rPr>
      </w:pPr>
      <w:r w:rsidRPr="00B81D1E">
        <w:rPr>
          <w:rFonts w:ascii="Aptos" w:eastAsia="Calibri" w:hAnsi="Aptos" w:cs="Arial"/>
          <w:b/>
          <w:bCs/>
          <w:kern w:val="2"/>
          <w:szCs w:val="22"/>
          <w14:ligatures w14:val="standardContextual"/>
        </w:rPr>
        <w:br w:type="page"/>
      </w:r>
    </w:p>
    <w:p w14:paraId="6A4EEE8C" w14:textId="3F2AB26D" w:rsidR="00865459" w:rsidRPr="00B81D1E" w:rsidRDefault="68A60523" w:rsidP="007D2738">
      <w:pPr>
        <w:pStyle w:val="Heading1"/>
        <w:rPr>
          <w:rFonts w:ascii="Aptos" w:hAnsi="Aptos"/>
          <w:sz w:val="22"/>
          <w:szCs w:val="22"/>
        </w:rPr>
      </w:pPr>
      <w:bookmarkStart w:id="8" w:name="_Toc226352553"/>
      <w:bookmarkEnd w:id="1"/>
      <w:r w:rsidRPr="00B81D1E">
        <w:rPr>
          <w:rFonts w:ascii="Aptos" w:hAnsi="Aptos"/>
          <w:sz w:val="22"/>
          <w:szCs w:val="22"/>
        </w:rPr>
        <w:lastRenderedPageBreak/>
        <w:t>PUBLIC COMMENT</w:t>
      </w:r>
      <w:bookmarkEnd w:id="8"/>
    </w:p>
    <w:p w14:paraId="65D64D79" w14:textId="44FF7545" w:rsidR="00865459" w:rsidRPr="00B81D1E" w:rsidRDefault="001D3212" w:rsidP="00865459">
      <w:pPr>
        <w:rPr>
          <w:rFonts w:ascii="Aptos" w:hAnsi="Aptos" w:cs="Arial"/>
          <w:szCs w:val="22"/>
        </w:rPr>
      </w:pPr>
      <w:r w:rsidRPr="00B81D1E">
        <w:rPr>
          <w:rFonts w:ascii="Aptos" w:hAnsi="Aptos" w:cs="Arial"/>
          <w:szCs w:val="22"/>
        </w:rPr>
        <w:t>August 22, 2025</w:t>
      </w:r>
      <w:r w:rsidR="00B81D1E" w:rsidRPr="00B81D1E">
        <w:rPr>
          <w:rFonts w:ascii="Aptos" w:hAnsi="Aptos" w:cs="Arial"/>
          <w:szCs w:val="22"/>
        </w:rPr>
        <w:t>.</w:t>
      </w:r>
      <w:r w:rsidRPr="00B81D1E">
        <w:rPr>
          <w:rFonts w:ascii="Aptos" w:hAnsi="Aptos" w:cs="Arial"/>
          <w:szCs w:val="22"/>
        </w:rPr>
        <w:t xml:space="preserve"> Comment from WDFW recommending the project follow standard buffer requirements or WDFW site potential tree height buffers. If there is an unavoidable impact, WDFW recommends limiting development to only what is necessary and mitigation for remaining impacts to ensure no net loss is achieved. </w:t>
      </w:r>
    </w:p>
    <w:p w14:paraId="76E2C4CB" w14:textId="77777777" w:rsidR="000C1A5B" w:rsidRPr="00B81D1E" w:rsidRDefault="000C1A5B" w:rsidP="0A1BE249">
      <w:pPr>
        <w:jc w:val="center"/>
        <w:rPr>
          <w:rFonts w:ascii="Aptos" w:hAnsi="Aptos" w:cs="Arial"/>
          <w:szCs w:val="22"/>
        </w:rPr>
      </w:pPr>
    </w:p>
    <w:p w14:paraId="441051DF" w14:textId="43629275" w:rsidR="000C1A5B" w:rsidRPr="00B81D1E" w:rsidRDefault="3B8BF513" w:rsidP="007D2738">
      <w:pPr>
        <w:pStyle w:val="Heading1"/>
        <w:rPr>
          <w:rFonts w:ascii="Aptos" w:hAnsi="Aptos"/>
          <w:sz w:val="22"/>
          <w:szCs w:val="22"/>
        </w:rPr>
      </w:pPr>
      <w:bookmarkStart w:id="9" w:name="_Toc226352554"/>
      <w:r w:rsidRPr="00B81D1E">
        <w:rPr>
          <w:rFonts w:ascii="Aptos" w:hAnsi="Aptos"/>
          <w:sz w:val="22"/>
          <w:szCs w:val="22"/>
        </w:rPr>
        <w:t>AGENCY COMMENTS</w:t>
      </w:r>
      <w:bookmarkEnd w:id="9"/>
    </w:p>
    <w:p w14:paraId="7D361C3C" w14:textId="13062C41" w:rsidR="00F908A4" w:rsidRPr="00B81D1E" w:rsidRDefault="00F908A4" w:rsidP="00F908A4">
      <w:pPr>
        <w:rPr>
          <w:rFonts w:ascii="Aptos" w:hAnsi="Aptos" w:cs="Arial"/>
          <w:szCs w:val="22"/>
        </w:rPr>
      </w:pPr>
      <w:r w:rsidRPr="00B81D1E">
        <w:rPr>
          <w:rFonts w:ascii="Aptos" w:hAnsi="Aptos" w:cs="Arial"/>
          <w:szCs w:val="22"/>
        </w:rPr>
        <w:t xml:space="preserve">Skagit County </w:t>
      </w:r>
      <w:r w:rsidR="00B81D1E" w:rsidRPr="00B81D1E">
        <w:rPr>
          <w:rFonts w:ascii="Aptos" w:hAnsi="Aptos" w:cs="Arial"/>
          <w:szCs w:val="22"/>
        </w:rPr>
        <w:t>Current Planning Team: 1. The subject property is located within the Rural Village Residential (RVR) zoning designation. All proposed uses shall comply with all applicable requirements of Skagit County Code (SCC)14.16 and specifically SCC 14.16.310. 2. Per SCC 14.16.310(5), Dimensional Standards: (a) Setbacks. (i) Front: 35 feet, 25 feet on minor access and dead-end streets. (ii) Side: 8 feet on interior lot, 20 feet on street right-of-way. (iii) Rear: 25 feet. 3. Lot Certification is required and may be submitted with building permit. 4. Parcel is adjacent to SF-NRL. Title notices may be required, if not yet completed, per SCC 14.16.870.</w:t>
      </w:r>
    </w:p>
    <w:p w14:paraId="1FE62DE6" w14:textId="77777777" w:rsidR="00F908A4" w:rsidRPr="00B81D1E" w:rsidRDefault="00F908A4" w:rsidP="00F908A4">
      <w:pPr>
        <w:rPr>
          <w:rFonts w:ascii="Aptos" w:hAnsi="Aptos" w:cs="Arial"/>
          <w:szCs w:val="22"/>
        </w:rPr>
      </w:pPr>
    </w:p>
    <w:p w14:paraId="2EBC371A" w14:textId="5825AFDB" w:rsidR="00F908A4" w:rsidRDefault="00F908A4" w:rsidP="00B81D1E">
      <w:pPr>
        <w:spacing w:after="120"/>
        <w:rPr>
          <w:rFonts w:ascii="Aptos" w:hAnsi="Aptos" w:cs="Arial"/>
          <w:szCs w:val="22"/>
        </w:rPr>
      </w:pPr>
      <w:r w:rsidRPr="00B81D1E">
        <w:rPr>
          <w:rFonts w:ascii="Aptos" w:hAnsi="Aptos" w:cs="Arial"/>
          <w:szCs w:val="22"/>
        </w:rPr>
        <w:t>Skagit County Fire Marshal</w:t>
      </w:r>
      <w:r w:rsidR="00B81D1E" w:rsidRPr="00B81D1E">
        <w:rPr>
          <w:rFonts w:ascii="Aptos" w:hAnsi="Aptos" w:cs="Arial"/>
          <w:szCs w:val="22"/>
        </w:rPr>
        <w:t>: No fire conditions for this proposal.</w:t>
      </w:r>
    </w:p>
    <w:p w14:paraId="10274D1A" w14:textId="77777777" w:rsidR="000A31B3" w:rsidRPr="00B81D1E" w:rsidRDefault="000A31B3" w:rsidP="000A31B3">
      <w:pPr>
        <w:rPr>
          <w:rFonts w:ascii="Aptos" w:hAnsi="Aptos" w:cs="Arial"/>
          <w:szCs w:val="22"/>
        </w:rPr>
      </w:pPr>
    </w:p>
    <w:p w14:paraId="0AE30781" w14:textId="7F0395DC" w:rsidR="00AB465A" w:rsidRPr="00B81D1E" w:rsidRDefault="09DC0BF9" w:rsidP="007D2738">
      <w:pPr>
        <w:pStyle w:val="Heading1"/>
        <w:rPr>
          <w:rFonts w:ascii="Aptos" w:hAnsi="Aptos"/>
          <w:sz w:val="22"/>
          <w:szCs w:val="22"/>
        </w:rPr>
      </w:pPr>
      <w:bookmarkStart w:id="10" w:name="_Toc226352555"/>
      <w:r w:rsidRPr="00B81D1E">
        <w:rPr>
          <w:rFonts w:ascii="Aptos" w:hAnsi="Aptos"/>
          <w:sz w:val="22"/>
          <w:szCs w:val="22"/>
        </w:rPr>
        <w:t>DEPARTMENT RECOMMENDATION</w:t>
      </w:r>
      <w:bookmarkEnd w:id="10"/>
    </w:p>
    <w:p w14:paraId="6BB72399" w14:textId="1ED87007" w:rsidR="002C5C29" w:rsidRPr="00B81D1E" w:rsidRDefault="003D3814" w:rsidP="003D3814">
      <w:pPr>
        <w:spacing w:after="120"/>
        <w:rPr>
          <w:rFonts w:ascii="Aptos" w:hAnsi="Aptos" w:cs="Arial"/>
          <w:szCs w:val="22"/>
        </w:rPr>
      </w:pPr>
      <w:r>
        <w:rPr>
          <w:rFonts w:ascii="Aptos" w:hAnsi="Aptos" w:cs="Arial"/>
          <w:szCs w:val="22"/>
        </w:rPr>
        <w:t>PDS recommends approv</w:t>
      </w:r>
      <w:r w:rsidR="00481F06">
        <w:rPr>
          <w:rFonts w:ascii="Aptos" w:hAnsi="Aptos" w:cs="Arial"/>
          <w:szCs w:val="22"/>
        </w:rPr>
        <w:t>al</w:t>
      </w:r>
      <w:r>
        <w:rPr>
          <w:rFonts w:ascii="Aptos" w:hAnsi="Aptos" w:cs="Arial"/>
          <w:szCs w:val="22"/>
        </w:rPr>
        <w:t xml:space="preserve"> of t</w:t>
      </w:r>
      <w:r w:rsidRPr="003D3814">
        <w:rPr>
          <w:rFonts w:ascii="Aptos" w:hAnsi="Aptos" w:cs="Arial"/>
          <w:szCs w:val="22"/>
        </w:rPr>
        <w:t>he request to reduc</w:t>
      </w:r>
      <w:r>
        <w:rPr>
          <w:rFonts w:ascii="Aptos" w:hAnsi="Aptos" w:cs="Arial"/>
          <w:szCs w:val="22"/>
        </w:rPr>
        <w:t>e</w:t>
      </w:r>
      <w:r w:rsidRPr="003D3814">
        <w:rPr>
          <w:rFonts w:ascii="Aptos" w:hAnsi="Aptos" w:cs="Arial"/>
          <w:szCs w:val="22"/>
        </w:rPr>
        <w:t xml:space="preserve"> the standard 100-foot buffer on Lake Cavanaugh to a minimum of 57 feet, reduc</w:t>
      </w:r>
      <w:r>
        <w:rPr>
          <w:rFonts w:ascii="Aptos" w:hAnsi="Aptos" w:cs="Arial"/>
          <w:szCs w:val="22"/>
        </w:rPr>
        <w:t>e</w:t>
      </w:r>
      <w:r w:rsidRPr="003D3814">
        <w:rPr>
          <w:rFonts w:ascii="Aptos" w:hAnsi="Aptos" w:cs="Arial"/>
          <w:szCs w:val="22"/>
        </w:rPr>
        <w:t xml:space="preserve"> the standard 150-foot buffer on a Type F stream to a minimum of </w:t>
      </w:r>
      <w:r w:rsidR="00481F06">
        <w:rPr>
          <w:rFonts w:ascii="Aptos" w:hAnsi="Aptos" w:cs="Arial"/>
          <w:szCs w:val="22"/>
        </w:rPr>
        <w:t>5</w:t>
      </w:r>
      <w:r w:rsidRPr="003D3814">
        <w:rPr>
          <w:rFonts w:ascii="Aptos" w:hAnsi="Aptos" w:cs="Arial"/>
          <w:szCs w:val="22"/>
        </w:rPr>
        <w:t xml:space="preserve"> feet, and reduc</w:t>
      </w:r>
      <w:r>
        <w:rPr>
          <w:rFonts w:ascii="Aptos" w:hAnsi="Aptos" w:cs="Arial"/>
          <w:szCs w:val="22"/>
        </w:rPr>
        <w:t>e</w:t>
      </w:r>
      <w:r w:rsidRPr="003D3814">
        <w:rPr>
          <w:rFonts w:ascii="Aptos" w:hAnsi="Aptos" w:cs="Arial"/>
          <w:szCs w:val="22"/>
        </w:rPr>
        <w:t xml:space="preserve"> the standard 150-foot buffer on two Category III wetlands to a minimum of 3 feet at the closest point</w:t>
      </w:r>
      <w:r>
        <w:rPr>
          <w:rFonts w:ascii="Aptos" w:hAnsi="Aptos" w:cs="Arial"/>
          <w:szCs w:val="22"/>
        </w:rPr>
        <w:t xml:space="preserve"> to allow for construction of a replacement residence and detached garage</w:t>
      </w:r>
      <w:r w:rsidRPr="003D3814">
        <w:rPr>
          <w:rFonts w:ascii="Aptos" w:hAnsi="Aptos" w:cs="Arial"/>
          <w:szCs w:val="22"/>
        </w:rPr>
        <w:t xml:space="preserve">. The new home will be located a minimum of 72 feet from the OHWM of Lake Cavanaugh to meet the requirements of the SMP. </w:t>
      </w:r>
      <w:r w:rsidR="002C5C29" w:rsidRPr="00B81D1E">
        <w:rPr>
          <w:rFonts w:ascii="Aptos" w:hAnsi="Aptos" w:cs="Arial"/>
          <w:szCs w:val="22"/>
        </w:rPr>
        <w:t xml:space="preserve"> </w:t>
      </w:r>
    </w:p>
    <w:p w14:paraId="5925DCAC" w14:textId="77777777" w:rsidR="000C1A5B" w:rsidRPr="00B81D1E" w:rsidRDefault="000C1A5B" w:rsidP="0A1BE249">
      <w:pPr>
        <w:jc w:val="center"/>
        <w:rPr>
          <w:rFonts w:ascii="Aptos" w:hAnsi="Aptos" w:cs="Arial"/>
          <w:szCs w:val="22"/>
        </w:rPr>
      </w:pPr>
    </w:p>
    <w:p w14:paraId="0E58FA88" w14:textId="3883F4CE" w:rsidR="00AB465A" w:rsidRPr="00B81D1E" w:rsidRDefault="00AC3E51" w:rsidP="007D2738">
      <w:pPr>
        <w:pStyle w:val="Heading1"/>
        <w:rPr>
          <w:rFonts w:ascii="Aptos" w:hAnsi="Aptos"/>
          <w:sz w:val="22"/>
          <w:szCs w:val="22"/>
        </w:rPr>
      </w:pPr>
      <w:bookmarkStart w:id="11" w:name="_Toc226352556"/>
      <w:r w:rsidRPr="00B81D1E">
        <w:rPr>
          <w:rFonts w:ascii="Aptos" w:hAnsi="Aptos"/>
          <w:sz w:val="22"/>
          <w:szCs w:val="22"/>
        </w:rPr>
        <w:t xml:space="preserve">RECOMEMENDED </w:t>
      </w:r>
      <w:r w:rsidR="09DC0BF9" w:rsidRPr="00B81D1E">
        <w:rPr>
          <w:rFonts w:ascii="Aptos" w:hAnsi="Aptos"/>
          <w:sz w:val="22"/>
          <w:szCs w:val="22"/>
        </w:rPr>
        <w:t>CONDITIONS OF APPROVAL</w:t>
      </w:r>
      <w:bookmarkEnd w:id="11"/>
    </w:p>
    <w:p w14:paraId="108E3F33" w14:textId="0E626714" w:rsidR="008E4181" w:rsidRPr="00B81D1E" w:rsidRDefault="008E4181" w:rsidP="008E4181">
      <w:pPr>
        <w:spacing w:after="120"/>
        <w:rPr>
          <w:rFonts w:ascii="Aptos" w:hAnsi="Aptos" w:cs="Arial"/>
          <w:szCs w:val="22"/>
        </w:rPr>
      </w:pPr>
      <w:r w:rsidRPr="00B81D1E">
        <w:rPr>
          <w:rFonts w:ascii="Aptos" w:hAnsi="Aptos" w:cs="Arial"/>
          <w:szCs w:val="22"/>
        </w:rPr>
        <w:t>1. The applicant will obtain a building permit</w:t>
      </w:r>
      <w:r w:rsidR="00481F06">
        <w:rPr>
          <w:rFonts w:ascii="Aptos" w:hAnsi="Aptos" w:cs="Arial"/>
          <w:szCs w:val="22"/>
        </w:rPr>
        <w:t xml:space="preserve"> prior to start of construction</w:t>
      </w:r>
      <w:r w:rsidRPr="00B81D1E">
        <w:rPr>
          <w:rFonts w:ascii="Aptos" w:hAnsi="Aptos" w:cs="Arial"/>
          <w:szCs w:val="22"/>
        </w:rPr>
        <w:t>.</w:t>
      </w:r>
    </w:p>
    <w:p w14:paraId="3C1B39CE" w14:textId="7CDABA51" w:rsidR="008E4181" w:rsidRPr="00B81D1E" w:rsidRDefault="008E4181" w:rsidP="008E4181">
      <w:pPr>
        <w:spacing w:after="120"/>
        <w:rPr>
          <w:rFonts w:ascii="Aptos" w:hAnsi="Aptos" w:cs="Arial"/>
          <w:szCs w:val="22"/>
        </w:rPr>
      </w:pPr>
      <w:r w:rsidRPr="00B81D1E">
        <w:rPr>
          <w:rFonts w:ascii="Aptos" w:hAnsi="Aptos" w:cs="Arial"/>
          <w:szCs w:val="22"/>
        </w:rPr>
        <w:t xml:space="preserve">2. Prior to </w:t>
      </w:r>
      <w:r w:rsidR="00F3616E">
        <w:rPr>
          <w:rFonts w:ascii="Aptos" w:hAnsi="Aptos" w:cs="Arial"/>
          <w:szCs w:val="22"/>
        </w:rPr>
        <w:t>submittal</w:t>
      </w:r>
      <w:r w:rsidRPr="00B81D1E">
        <w:rPr>
          <w:rFonts w:ascii="Aptos" w:hAnsi="Aptos" w:cs="Arial"/>
          <w:szCs w:val="22"/>
        </w:rPr>
        <w:t xml:space="preserve"> of the building permit application, a Protected Critical Area (PCA) site plan will be recorded at the County Auditor’s office. </w:t>
      </w:r>
    </w:p>
    <w:p w14:paraId="1B2AF7C3" w14:textId="7ACC97D1" w:rsidR="00AB465A" w:rsidRDefault="008E4181" w:rsidP="00F16C02">
      <w:pPr>
        <w:spacing w:after="120"/>
        <w:rPr>
          <w:rFonts w:ascii="Aptos" w:hAnsi="Aptos" w:cs="Arial"/>
          <w:szCs w:val="22"/>
        </w:rPr>
      </w:pPr>
      <w:r w:rsidRPr="00B81D1E">
        <w:rPr>
          <w:rFonts w:ascii="Aptos" w:hAnsi="Aptos" w:cs="Arial"/>
          <w:szCs w:val="22"/>
        </w:rPr>
        <w:t xml:space="preserve">3. The mitigation recommendations of </w:t>
      </w:r>
      <w:r w:rsidR="00F16C02">
        <w:rPr>
          <w:rFonts w:ascii="Aptos" w:hAnsi="Aptos" w:cs="Arial"/>
          <w:szCs w:val="22"/>
        </w:rPr>
        <w:t xml:space="preserve">Shoreline Compliance and Mitigation Plan prepared by Wetland resources dated January 14, 2026 are considered conditions of this approval. </w:t>
      </w:r>
      <w:r w:rsidR="00481F06">
        <w:rPr>
          <w:rFonts w:ascii="Aptos" w:hAnsi="Aptos" w:cs="Arial"/>
          <w:szCs w:val="22"/>
        </w:rPr>
        <w:t>The detailed planting plan is shown on the Mitigation Plan map dated 1/14/2026.</w:t>
      </w:r>
    </w:p>
    <w:p w14:paraId="2BCBAFE0" w14:textId="397DEE78" w:rsidR="00481F06" w:rsidRDefault="00481F06" w:rsidP="00481F06">
      <w:pPr>
        <w:pStyle w:val="ListParagraph"/>
        <w:numPr>
          <w:ilvl w:val="1"/>
          <w:numId w:val="21"/>
        </w:numPr>
        <w:spacing w:after="120"/>
        <w:rPr>
          <w:rFonts w:ascii="Aptos" w:hAnsi="Aptos" w:cs="Arial"/>
          <w:szCs w:val="22"/>
        </w:rPr>
      </w:pPr>
      <w:r w:rsidRPr="00481F06">
        <w:rPr>
          <w:rFonts w:ascii="Aptos" w:hAnsi="Aptos" w:cs="Arial"/>
          <w:szCs w:val="22"/>
        </w:rPr>
        <w:t>Zone 1: 2701 SF; 108 plants</w:t>
      </w:r>
    </w:p>
    <w:p w14:paraId="67790EBD" w14:textId="419F8541" w:rsidR="00481F06" w:rsidRDefault="00481F06" w:rsidP="00481F06">
      <w:pPr>
        <w:pStyle w:val="ListParagraph"/>
        <w:numPr>
          <w:ilvl w:val="1"/>
          <w:numId w:val="21"/>
        </w:numPr>
        <w:spacing w:after="120"/>
        <w:rPr>
          <w:rFonts w:ascii="Aptos" w:hAnsi="Aptos" w:cs="Arial"/>
          <w:szCs w:val="22"/>
        </w:rPr>
      </w:pPr>
      <w:r>
        <w:rPr>
          <w:rFonts w:ascii="Aptos" w:hAnsi="Aptos" w:cs="Arial"/>
          <w:szCs w:val="22"/>
        </w:rPr>
        <w:t>Zone 2: 1346 sf; 54 plants</w:t>
      </w:r>
    </w:p>
    <w:p w14:paraId="51F429E9" w14:textId="50E0C4D4" w:rsidR="00481F06" w:rsidRDefault="00481F06" w:rsidP="00481F06">
      <w:pPr>
        <w:pStyle w:val="ListParagraph"/>
        <w:numPr>
          <w:ilvl w:val="1"/>
          <w:numId w:val="21"/>
        </w:numPr>
        <w:spacing w:after="120"/>
        <w:rPr>
          <w:rFonts w:ascii="Aptos" w:hAnsi="Aptos" w:cs="Arial"/>
          <w:szCs w:val="22"/>
        </w:rPr>
      </w:pPr>
      <w:r>
        <w:rPr>
          <w:rFonts w:ascii="Aptos" w:hAnsi="Aptos" w:cs="Arial"/>
          <w:szCs w:val="22"/>
        </w:rPr>
        <w:t>Zone 3: 1468 sg; 59 plants</w:t>
      </w:r>
    </w:p>
    <w:p w14:paraId="4AB3C2D0" w14:textId="49C9D0DF" w:rsidR="00481F06" w:rsidRDefault="00481F06" w:rsidP="00481F06">
      <w:pPr>
        <w:pStyle w:val="ListParagraph"/>
        <w:numPr>
          <w:ilvl w:val="1"/>
          <w:numId w:val="21"/>
        </w:numPr>
        <w:spacing w:after="120"/>
        <w:rPr>
          <w:rFonts w:ascii="Aptos" w:hAnsi="Aptos" w:cs="Arial"/>
          <w:szCs w:val="22"/>
        </w:rPr>
      </w:pPr>
      <w:r>
        <w:rPr>
          <w:rFonts w:ascii="Aptos" w:hAnsi="Aptos" w:cs="Arial"/>
          <w:szCs w:val="22"/>
        </w:rPr>
        <w:t>Zone 4: 890 sf; 36 plants</w:t>
      </w:r>
    </w:p>
    <w:p w14:paraId="7615CC81" w14:textId="0E3CE89B" w:rsidR="00481F06" w:rsidRPr="00481F06" w:rsidRDefault="00481F06" w:rsidP="00481F06">
      <w:pPr>
        <w:pStyle w:val="ListParagraph"/>
        <w:numPr>
          <w:ilvl w:val="1"/>
          <w:numId w:val="21"/>
        </w:numPr>
        <w:spacing w:after="120"/>
        <w:rPr>
          <w:rFonts w:ascii="Aptos" w:hAnsi="Aptos" w:cs="Arial"/>
          <w:szCs w:val="22"/>
        </w:rPr>
      </w:pPr>
      <w:r>
        <w:rPr>
          <w:rFonts w:ascii="Aptos" w:hAnsi="Aptos" w:cs="Arial"/>
          <w:szCs w:val="22"/>
        </w:rPr>
        <w:t>Zone 5: 3190 sf: approximately 1.6 pounds of native grass seed mix</w:t>
      </w:r>
    </w:p>
    <w:p w14:paraId="3B80F105" w14:textId="667D1C34" w:rsidR="008E4181" w:rsidRPr="00B81D1E" w:rsidRDefault="008E4181" w:rsidP="008E4181">
      <w:pPr>
        <w:spacing w:after="120"/>
        <w:rPr>
          <w:rFonts w:ascii="Aptos" w:hAnsi="Aptos" w:cs="Arial"/>
          <w:szCs w:val="22"/>
        </w:rPr>
      </w:pPr>
      <w:r w:rsidRPr="00B81D1E">
        <w:rPr>
          <w:rFonts w:ascii="Aptos" w:hAnsi="Aptos" w:cs="Arial"/>
          <w:szCs w:val="22"/>
        </w:rPr>
        <w:t>4. The critical areas variance shall expire if the use or activity for which it is granted is not commenced within three years of final approval. Knowledge of the expiration date is the responsibility of the applicant. (SCC 14.24.140(6)).</w:t>
      </w:r>
    </w:p>
    <w:p w14:paraId="5CAB1F9C" w14:textId="3E7F69BB" w:rsidR="008E4181" w:rsidRPr="00B81D1E" w:rsidRDefault="008E4181" w:rsidP="008E4181">
      <w:pPr>
        <w:pStyle w:val="Normal0"/>
        <w:tabs>
          <w:tab w:val="left" w:pos="1134"/>
          <w:tab w:val="left" w:pos="2268"/>
          <w:tab w:val="left" w:pos="2880"/>
        </w:tabs>
        <w:spacing w:after="120"/>
        <w:rPr>
          <w:rFonts w:ascii="Aptos" w:eastAsia="Georgia" w:hAnsi="Aptos"/>
          <w:color w:val="000000"/>
          <w:sz w:val="22"/>
          <w:szCs w:val="22"/>
        </w:rPr>
      </w:pPr>
      <w:r w:rsidRPr="00B81D1E">
        <w:rPr>
          <w:rFonts w:ascii="Aptos" w:hAnsi="Aptos"/>
          <w:sz w:val="22"/>
          <w:szCs w:val="22"/>
        </w:rPr>
        <w:t xml:space="preserve">5. </w:t>
      </w:r>
      <w:bookmarkStart w:id="12" w:name="_Hlk184969053"/>
      <w:r w:rsidRPr="00B81D1E">
        <w:rPr>
          <w:rFonts w:ascii="Aptos" w:eastAsia="Georgia" w:hAnsi="Aptos"/>
          <w:color w:val="000000"/>
          <w:sz w:val="22"/>
          <w:szCs w:val="22"/>
        </w:rPr>
        <w:t xml:space="preserve">Inadvertent Discovery Plan. Compliance with all applicable laws pertaining to archaeological resources (RCW 27.53, 27.44 and WAC 25-48) and human remains (RCW 68.50) is required. Should </w:t>
      </w:r>
      <w:r w:rsidRPr="00B81D1E">
        <w:rPr>
          <w:rFonts w:ascii="Aptos" w:eastAsia="Georgia" w:hAnsi="Aptos"/>
          <w:color w:val="000000"/>
          <w:sz w:val="22"/>
          <w:szCs w:val="22"/>
        </w:rPr>
        <w:lastRenderedPageBreak/>
        <w:t>archaeological resources (e.g. shell midden, faunal remains, stone tools) be observed during project activities, all work in the immediate vicinity should stop, and the area should be secured. The Washington State Department of Archaeology and Historic Preservation (Local Government Archaeologist, 360-586-3088) and the following Nations’ Tribal Historic Preservation Offices should be contacted immediately in order to help assess the situation and to determine how to preserve the resource(s):</w:t>
      </w:r>
    </w:p>
    <w:p w14:paraId="2BE898DC" w14:textId="77777777" w:rsidR="008E4181" w:rsidRPr="00B81D1E" w:rsidRDefault="008E4181" w:rsidP="008E4181">
      <w:pPr>
        <w:pStyle w:val="Normal0"/>
        <w:tabs>
          <w:tab w:val="left" w:pos="1134"/>
          <w:tab w:val="left" w:pos="2268"/>
          <w:tab w:val="left" w:pos="2880"/>
        </w:tabs>
        <w:rPr>
          <w:rFonts w:ascii="Aptos" w:eastAsia="Georgia" w:hAnsi="Aptos"/>
          <w:color w:val="000000"/>
          <w:sz w:val="22"/>
          <w:szCs w:val="22"/>
        </w:rPr>
      </w:pPr>
      <w:r w:rsidRPr="00B81D1E">
        <w:rPr>
          <w:rFonts w:ascii="Aptos" w:eastAsia="Georgia" w:hAnsi="Aptos"/>
          <w:color w:val="000000"/>
          <w:sz w:val="22"/>
          <w:szCs w:val="22"/>
        </w:rPr>
        <w:t>Upper Skagit Indian Tribe</w:t>
      </w:r>
    </w:p>
    <w:p w14:paraId="153D0D10" w14:textId="77777777" w:rsidR="008E4181" w:rsidRPr="00B81D1E" w:rsidRDefault="008E4181" w:rsidP="008E4181">
      <w:pPr>
        <w:pStyle w:val="Normal0"/>
        <w:tabs>
          <w:tab w:val="left" w:pos="1134"/>
          <w:tab w:val="left" w:pos="2268"/>
          <w:tab w:val="left" w:pos="2880"/>
        </w:tabs>
        <w:rPr>
          <w:rFonts w:ascii="Aptos" w:eastAsia="Georgia" w:hAnsi="Aptos"/>
          <w:color w:val="000000"/>
          <w:sz w:val="22"/>
          <w:szCs w:val="22"/>
        </w:rPr>
      </w:pPr>
      <w:r w:rsidRPr="00B81D1E">
        <w:rPr>
          <w:rFonts w:ascii="Aptos" w:eastAsia="Georgia" w:hAnsi="Aptos"/>
          <w:color w:val="000000"/>
          <w:sz w:val="22"/>
          <w:szCs w:val="22"/>
        </w:rPr>
        <w:t>Scott Schuyler, Cultural Resources</w:t>
      </w:r>
    </w:p>
    <w:p w14:paraId="622AC9D2" w14:textId="77777777" w:rsidR="008E4181" w:rsidRPr="00B81D1E" w:rsidRDefault="008E4181" w:rsidP="008E4181">
      <w:pPr>
        <w:pStyle w:val="Normal0"/>
        <w:tabs>
          <w:tab w:val="left" w:pos="1134"/>
          <w:tab w:val="left" w:pos="2268"/>
          <w:tab w:val="left" w:pos="2880"/>
        </w:tabs>
        <w:rPr>
          <w:rFonts w:ascii="Aptos" w:eastAsia="Georgia" w:hAnsi="Aptos"/>
          <w:color w:val="000000"/>
          <w:sz w:val="22"/>
          <w:szCs w:val="22"/>
        </w:rPr>
      </w:pPr>
      <w:r w:rsidRPr="00B81D1E">
        <w:rPr>
          <w:rFonts w:ascii="Aptos" w:eastAsia="Georgia" w:hAnsi="Aptos"/>
          <w:color w:val="000000"/>
          <w:sz w:val="22"/>
          <w:szCs w:val="22"/>
        </w:rPr>
        <w:t>sschuyler@upperskagit.com</w:t>
      </w:r>
    </w:p>
    <w:p w14:paraId="1E8D612C" w14:textId="0015B747" w:rsidR="008E4181" w:rsidRPr="00B81D1E" w:rsidRDefault="008E4181" w:rsidP="008E4181">
      <w:pPr>
        <w:pStyle w:val="Normal0"/>
        <w:tabs>
          <w:tab w:val="left" w:pos="1134"/>
          <w:tab w:val="left" w:pos="2268"/>
          <w:tab w:val="left" w:pos="2880"/>
        </w:tabs>
        <w:spacing w:after="120"/>
        <w:rPr>
          <w:rFonts w:ascii="Aptos" w:eastAsia="Georgia" w:hAnsi="Aptos"/>
          <w:color w:val="000000"/>
          <w:sz w:val="22"/>
          <w:szCs w:val="22"/>
        </w:rPr>
      </w:pPr>
      <w:r w:rsidRPr="00B81D1E">
        <w:rPr>
          <w:rFonts w:ascii="Aptos" w:eastAsia="Georgia" w:hAnsi="Aptos"/>
          <w:color w:val="000000"/>
          <w:sz w:val="22"/>
          <w:szCs w:val="22"/>
        </w:rPr>
        <w:t>360-854-7009</w:t>
      </w:r>
    </w:p>
    <w:p w14:paraId="30D58D55" w14:textId="77777777" w:rsidR="008E4181" w:rsidRPr="00B81D1E" w:rsidRDefault="008E4181" w:rsidP="008E4181">
      <w:pPr>
        <w:pStyle w:val="Normal0"/>
        <w:tabs>
          <w:tab w:val="left" w:pos="1134"/>
          <w:tab w:val="left" w:pos="2268"/>
          <w:tab w:val="left" w:pos="2880"/>
        </w:tabs>
        <w:rPr>
          <w:rFonts w:ascii="Aptos" w:eastAsia="Georgia" w:hAnsi="Aptos"/>
          <w:color w:val="000000"/>
          <w:sz w:val="22"/>
          <w:szCs w:val="22"/>
        </w:rPr>
      </w:pPr>
      <w:r w:rsidRPr="00B81D1E">
        <w:rPr>
          <w:rFonts w:ascii="Aptos" w:eastAsia="Georgia" w:hAnsi="Aptos"/>
          <w:color w:val="000000"/>
          <w:sz w:val="22"/>
          <w:szCs w:val="22"/>
        </w:rPr>
        <w:t>Sauk-Suiattle Indian Tribe</w:t>
      </w:r>
    </w:p>
    <w:p w14:paraId="0B9BC023" w14:textId="77777777" w:rsidR="008E4181" w:rsidRPr="00B81D1E" w:rsidRDefault="008E4181" w:rsidP="008E4181">
      <w:pPr>
        <w:pStyle w:val="Normal0"/>
        <w:tabs>
          <w:tab w:val="left" w:pos="1134"/>
          <w:tab w:val="left" w:pos="2268"/>
          <w:tab w:val="left" w:pos="2880"/>
        </w:tabs>
        <w:rPr>
          <w:rFonts w:ascii="Aptos" w:eastAsia="Georgia" w:hAnsi="Aptos"/>
          <w:color w:val="000000"/>
          <w:sz w:val="22"/>
          <w:szCs w:val="22"/>
        </w:rPr>
      </w:pPr>
      <w:r w:rsidRPr="00B81D1E">
        <w:rPr>
          <w:rFonts w:ascii="Aptos" w:eastAsia="Georgia" w:hAnsi="Aptos"/>
          <w:color w:val="000000"/>
          <w:sz w:val="22"/>
          <w:szCs w:val="22"/>
        </w:rPr>
        <w:t>5318 Chief Brown Lane</w:t>
      </w:r>
    </w:p>
    <w:p w14:paraId="7126B26A" w14:textId="77777777" w:rsidR="008E4181" w:rsidRPr="00B81D1E" w:rsidRDefault="008E4181" w:rsidP="008E4181">
      <w:pPr>
        <w:pStyle w:val="Normal0"/>
        <w:tabs>
          <w:tab w:val="left" w:pos="1134"/>
          <w:tab w:val="left" w:pos="2268"/>
          <w:tab w:val="left" w:pos="2880"/>
        </w:tabs>
        <w:rPr>
          <w:rFonts w:ascii="Aptos" w:eastAsia="Georgia" w:hAnsi="Aptos"/>
          <w:color w:val="000000"/>
          <w:sz w:val="22"/>
          <w:szCs w:val="22"/>
        </w:rPr>
      </w:pPr>
      <w:r w:rsidRPr="00B81D1E">
        <w:rPr>
          <w:rFonts w:ascii="Aptos" w:eastAsia="Georgia" w:hAnsi="Aptos"/>
          <w:color w:val="000000"/>
          <w:sz w:val="22"/>
          <w:szCs w:val="22"/>
        </w:rPr>
        <w:t>Darrington, WA 98241</w:t>
      </w:r>
    </w:p>
    <w:p w14:paraId="74977315" w14:textId="77777777" w:rsidR="008E4181" w:rsidRPr="00B81D1E" w:rsidRDefault="008E4181" w:rsidP="008E4181">
      <w:pPr>
        <w:pStyle w:val="Normal0"/>
        <w:tabs>
          <w:tab w:val="left" w:pos="1134"/>
          <w:tab w:val="left" w:pos="2268"/>
          <w:tab w:val="left" w:pos="2880"/>
        </w:tabs>
        <w:rPr>
          <w:rFonts w:ascii="Aptos" w:eastAsia="Georgia" w:hAnsi="Aptos"/>
          <w:color w:val="000000"/>
          <w:sz w:val="22"/>
          <w:szCs w:val="22"/>
        </w:rPr>
      </w:pPr>
      <w:r w:rsidRPr="00B81D1E">
        <w:rPr>
          <w:rFonts w:ascii="Aptos" w:eastAsia="Georgia" w:hAnsi="Aptos"/>
          <w:color w:val="000000"/>
          <w:sz w:val="22"/>
          <w:szCs w:val="22"/>
        </w:rPr>
        <w:t>tgrs@sauk-suiattle.com</w:t>
      </w:r>
    </w:p>
    <w:p w14:paraId="7126E017" w14:textId="7292AD78" w:rsidR="008E4181" w:rsidRPr="00B81D1E" w:rsidRDefault="008E4181" w:rsidP="008E4181">
      <w:pPr>
        <w:pStyle w:val="Normal0"/>
        <w:tabs>
          <w:tab w:val="left" w:pos="1134"/>
          <w:tab w:val="left" w:pos="2268"/>
          <w:tab w:val="left" w:pos="2880"/>
        </w:tabs>
        <w:spacing w:after="120"/>
        <w:rPr>
          <w:rFonts w:ascii="Aptos" w:eastAsia="Georgia" w:hAnsi="Aptos"/>
          <w:color w:val="000000"/>
          <w:sz w:val="22"/>
          <w:szCs w:val="22"/>
        </w:rPr>
      </w:pPr>
      <w:r w:rsidRPr="00B81D1E">
        <w:rPr>
          <w:rFonts w:ascii="Aptos" w:eastAsia="Georgia" w:hAnsi="Aptos"/>
          <w:color w:val="000000"/>
          <w:sz w:val="22"/>
          <w:szCs w:val="22"/>
        </w:rPr>
        <w:t>360</w:t>
      </w:r>
      <w:r w:rsidR="00B61464">
        <w:rPr>
          <w:rFonts w:ascii="Aptos" w:eastAsia="Georgia" w:hAnsi="Aptos"/>
          <w:color w:val="000000"/>
          <w:sz w:val="22"/>
          <w:szCs w:val="22"/>
        </w:rPr>
        <w:t>-</w:t>
      </w:r>
      <w:r w:rsidRPr="00B81D1E">
        <w:rPr>
          <w:rFonts w:ascii="Aptos" w:eastAsia="Georgia" w:hAnsi="Aptos"/>
          <w:color w:val="000000"/>
          <w:sz w:val="22"/>
          <w:szCs w:val="22"/>
        </w:rPr>
        <w:t>436-0131</w:t>
      </w:r>
    </w:p>
    <w:bookmarkEnd w:id="12"/>
    <w:p w14:paraId="1FFCC0C3" w14:textId="04EDA72D" w:rsidR="008E4181" w:rsidRDefault="00F16C02" w:rsidP="00B61464">
      <w:pPr>
        <w:rPr>
          <w:rFonts w:ascii="Aptos" w:hAnsi="Aptos" w:cs="Arial"/>
          <w:szCs w:val="22"/>
        </w:rPr>
      </w:pPr>
      <w:r w:rsidRPr="00B61464">
        <w:rPr>
          <w:rFonts w:ascii="Aptos" w:hAnsi="Aptos" w:cs="Arial"/>
          <w:szCs w:val="22"/>
        </w:rPr>
        <w:t>Stillaguamish</w:t>
      </w:r>
      <w:r w:rsidR="00B61464">
        <w:rPr>
          <w:rFonts w:ascii="Aptos" w:hAnsi="Aptos" w:cs="Arial"/>
          <w:szCs w:val="22"/>
        </w:rPr>
        <w:t xml:space="preserve"> Tribe of Indians</w:t>
      </w:r>
    </w:p>
    <w:p w14:paraId="74560BB7" w14:textId="21290FFA" w:rsidR="00B61464" w:rsidRPr="00B61464" w:rsidRDefault="00B61464" w:rsidP="00B61464">
      <w:pPr>
        <w:rPr>
          <w:rFonts w:ascii="Aptos" w:hAnsi="Aptos" w:cs="Arial"/>
          <w:szCs w:val="22"/>
        </w:rPr>
      </w:pPr>
      <w:r w:rsidRPr="00B61464">
        <w:rPr>
          <w:rFonts w:ascii="Aptos" w:hAnsi="Aptos" w:cs="Arial"/>
          <w:szCs w:val="22"/>
        </w:rPr>
        <w:t>Cultural Resources Department</w:t>
      </w:r>
    </w:p>
    <w:p w14:paraId="240C57E7" w14:textId="77777777" w:rsidR="00B61464" w:rsidRPr="00B61464" w:rsidRDefault="00B61464" w:rsidP="00B61464">
      <w:pPr>
        <w:rPr>
          <w:rFonts w:ascii="Aptos" w:hAnsi="Aptos" w:cs="Arial"/>
          <w:szCs w:val="22"/>
        </w:rPr>
      </w:pPr>
      <w:r w:rsidRPr="00B61464">
        <w:rPr>
          <w:rFonts w:ascii="Aptos" w:hAnsi="Aptos" w:cs="Arial"/>
          <w:szCs w:val="22"/>
        </w:rPr>
        <w:t>3322 236th Street NE</w:t>
      </w:r>
    </w:p>
    <w:p w14:paraId="3F10E5E5" w14:textId="08950C77" w:rsidR="00B61464" w:rsidRDefault="00B61464" w:rsidP="00B61464">
      <w:pPr>
        <w:rPr>
          <w:rFonts w:ascii="Aptos" w:hAnsi="Aptos" w:cs="Arial"/>
          <w:szCs w:val="22"/>
        </w:rPr>
      </w:pPr>
      <w:r w:rsidRPr="00B61464">
        <w:rPr>
          <w:rFonts w:ascii="Aptos" w:hAnsi="Aptos" w:cs="Arial"/>
          <w:szCs w:val="22"/>
        </w:rPr>
        <w:t>Arlington, WA 98223</w:t>
      </w:r>
    </w:p>
    <w:p w14:paraId="23E2299F" w14:textId="547BDD9B" w:rsidR="00B61464" w:rsidRPr="00B81D1E" w:rsidRDefault="00B61464" w:rsidP="00B61464">
      <w:pPr>
        <w:rPr>
          <w:rFonts w:ascii="Aptos" w:hAnsi="Aptos" w:cs="Arial"/>
          <w:szCs w:val="22"/>
        </w:rPr>
      </w:pPr>
      <w:r>
        <w:rPr>
          <w:rFonts w:ascii="Aptos" w:hAnsi="Aptos" w:cs="Arial"/>
          <w:szCs w:val="22"/>
        </w:rPr>
        <w:t>360-631-5586</w:t>
      </w:r>
    </w:p>
    <w:p w14:paraId="155BE71E" w14:textId="762F4D9E" w:rsidR="00303493" w:rsidRPr="00B81D1E" w:rsidRDefault="2BB6B107" w:rsidP="007D2738">
      <w:pPr>
        <w:pStyle w:val="Heading1"/>
        <w:rPr>
          <w:rFonts w:ascii="Aptos" w:hAnsi="Aptos"/>
          <w:sz w:val="22"/>
          <w:szCs w:val="22"/>
        </w:rPr>
      </w:pPr>
      <w:bookmarkStart w:id="13" w:name="_Toc226352557"/>
      <w:r w:rsidRPr="00B81D1E">
        <w:rPr>
          <w:rFonts w:ascii="Aptos" w:hAnsi="Aptos"/>
          <w:sz w:val="22"/>
          <w:szCs w:val="22"/>
        </w:rPr>
        <w:t>APPEAL</w:t>
      </w:r>
      <w:r w:rsidR="392D6149" w:rsidRPr="00B81D1E">
        <w:rPr>
          <w:rFonts w:ascii="Aptos" w:hAnsi="Aptos"/>
          <w:sz w:val="22"/>
          <w:szCs w:val="22"/>
        </w:rPr>
        <w:t xml:space="preserve"> RIGHTS</w:t>
      </w:r>
      <w:bookmarkEnd w:id="13"/>
    </w:p>
    <w:p w14:paraId="099AB2C8" w14:textId="1A9BE3C8" w:rsidR="00AB465A" w:rsidRPr="00B81D1E" w:rsidRDefault="008E4181" w:rsidP="008E4181">
      <w:pPr>
        <w:spacing w:after="120"/>
        <w:rPr>
          <w:rFonts w:ascii="Aptos" w:hAnsi="Aptos" w:cs="Arial"/>
          <w:szCs w:val="22"/>
        </w:rPr>
      </w:pPr>
      <w:r w:rsidRPr="00B81D1E">
        <w:rPr>
          <w:rFonts w:ascii="Aptos" w:hAnsi="Aptos" w:cs="Arial"/>
          <w:szCs w:val="22"/>
        </w:rPr>
        <w:t xml:space="preserve">The applicant, any part of record, or any county department may appeal any final decision of the hearing examiner to the Skagit County Board of Commissioners pursuant to the provisions </w:t>
      </w:r>
      <w:r w:rsidR="00F16C02" w:rsidRPr="00B81D1E">
        <w:rPr>
          <w:rFonts w:ascii="Aptos" w:hAnsi="Aptos" w:cs="Arial"/>
          <w:szCs w:val="22"/>
        </w:rPr>
        <w:t>of</w:t>
      </w:r>
      <w:r w:rsidRPr="00B81D1E">
        <w:rPr>
          <w:rFonts w:ascii="Aptos" w:hAnsi="Aptos" w:cs="Arial"/>
          <w:szCs w:val="22"/>
        </w:rPr>
        <w:t xml:space="preserve"> </w:t>
      </w:r>
      <w:r w:rsidRPr="00E36486">
        <w:rPr>
          <w:rFonts w:ascii="Aptos" w:hAnsi="Aptos" w:cs="Arial"/>
          <w:szCs w:val="22"/>
        </w:rPr>
        <w:t>14.06.1</w:t>
      </w:r>
      <w:r w:rsidR="00036292" w:rsidRPr="00E36486">
        <w:rPr>
          <w:rFonts w:ascii="Aptos" w:hAnsi="Aptos" w:cs="Arial"/>
          <w:szCs w:val="22"/>
        </w:rPr>
        <w:t>2</w:t>
      </w:r>
      <w:r w:rsidRPr="00E36486">
        <w:rPr>
          <w:rFonts w:ascii="Aptos" w:hAnsi="Aptos" w:cs="Arial"/>
          <w:szCs w:val="22"/>
        </w:rPr>
        <w:t>0 (now SCC 14.06.410).</w:t>
      </w:r>
      <w:r w:rsidRPr="00B81D1E">
        <w:rPr>
          <w:rFonts w:ascii="Aptos" w:hAnsi="Aptos" w:cs="Arial"/>
          <w:szCs w:val="22"/>
        </w:rPr>
        <w:t xml:space="preserve"> The appellant shall file a written notice of appeal within 14 calendar days of the final decision of the hearing examiner. </w:t>
      </w:r>
      <w:r w:rsidR="00E36486">
        <w:rPr>
          <w:rFonts w:ascii="Aptos" w:hAnsi="Aptos" w:cs="Arial"/>
          <w:szCs w:val="22"/>
        </w:rPr>
        <w:t>Appeal filing must include the required appeal fee.</w:t>
      </w:r>
    </w:p>
    <w:p w14:paraId="475D3068" w14:textId="77777777" w:rsidR="00AB465A" w:rsidRPr="00B81D1E" w:rsidRDefault="00AB465A">
      <w:pPr>
        <w:spacing w:after="200" w:line="276" w:lineRule="auto"/>
        <w:rPr>
          <w:rFonts w:ascii="Aptos" w:hAnsi="Aptos" w:cs="Arial"/>
          <w:szCs w:val="22"/>
        </w:rPr>
      </w:pPr>
    </w:p>
    <w:p w14:paraId="7C8C5421" w14:textId="79692541" w:rsidR="00AB465A" w:rsidRPr="00B81D1E" w:rsidRDefault="00AB465A" w:rsidP="00AB465A">
      <w:pPr>
        <w:rPr>
          <w:rFonts w:ascii="Aptos" w:hAnsi="Aptos" w:cs="Arial"/>
          <w:szCs w:val="22"/>
        </w:rPr>
      </w:pPr>
      <w:r w:rsidRPr="00B81D1E">
        <w:rPr>
          <w:rFonts w:ascii="Aptos" w:hAnsi="Aptos" w:cs="Arial"/>
          <w:b/>
          <w:bCs/>
          <w:szCs w:val="22"/>
        </w:rPr>
        <w:t>Prepared By</w:t>
      </w:r>
      <w:r w:rsidRPr="00B81D1E">
        <w:rPr>
          <w:rFonts w:ascii="Aptos" w:hAnsi="Aptos" w:cs="Arial"/>
          <w:szCs w:val="22"/>
        </w:rPr>
        <w:t xml:space="preserve">:   </w:t>
      </w:r>
      <w:r w:rsidRPr="00B81D1E">
        <w:rPr>
          <w:rFonts w:ascii="Aptos" w:hAnsi="Aptos" w:cs="Arial"/>
          <w:b/>
          <w:bCs/>
          <w:szCs w:val="22"/>
        </w:rPr>
        <w:tab/>
      </w:r>
      <w:r w:rsidRPr="00B81D1E">
        <w:rPr>
          <w:rFonts w:ascii="Aptos" w:hAnsi="Aptos" w:cs="Arial"/>
          <w:b/>
          <w:bCs/>
          <w:szCs w:val="22"/>
        </w:rPr>
        <w:tab/>
      </w:r>
      <w:r w:rsidRPr="00B81D1E">
        <w:rPr>
          <w:rFonts w:ascii="Aptos" w:hAnsi="Aptos" w:cs="Arial"/>
          <w:b/>
          <w:bCs/>
          <w:szCs w:val="22"/>
        </w:rPr>
        <w:tab/>
      </w:r>
      <w:r w:rsidRPr="00B81D1E">
        <w:rPr>
          <w:rFonts w:ascii="Aptos" w:hAnsi="Aptos" w:cs="Arial"/>
          <w:b/>
          <w:bCs/>
          <w:szCs w:val="22"/>
        </w:rPr>
        <w:tab/>
      </w:r>
      <w:r w:rsidR="00036292">
        <w:rPr>
          <w:rFonts w:ascii="Aptos" w:hAnsi="Aptos" w:cs="Arial"/>
          <w:b/>
          <w:bCs/>
          <w:szCs w:val="22"/>
        </w:rPr>
        <w:tab/>
      </w:r>
      <w:r w:rsidR="00EA43E1">
        <w:rPr>
          <w:rFonts w:ascii="Aptos" w:hAnsi="Aptos" w:cs="Arial"/>
          <w:b/>
          <w:bCs/>
          <w:szCs w:val="22"/>
        </w:rPr>
        <w:tab/>
      </w:r>
      <w:r w:rsidRPr="00B81D1E">
        <w:rPr>
          <w:rFonts w:ascii="Aptos" w:hAnsi="Aptos" w:cs="Arial"/>
          <w:b/>
          <w:bCs/>
          <w:szCs w:val="22"/>
        </w:rPr>
        <w:t>Reviewed By</w:t>
      </w:r>
      <w:r w:rsidRPr="00B81D1E">
        <w:rPr>
          <w:rFonts w:ascii="Aptos" w:hAnsi="Aptos" w:cs="Arial"/>
          <w:szCs w:val="22"/>
        </w:rPr>
        <w:t xml:space="preserve">: </w:t>
      </w:r>
      <w:r w:rsidRPr="00B81D1E">
        <w:rPr>
          <w:rFonts w:ascii="Aptos" w:hAnsi="Aptos" w:cs="Arial"/>
          <w:szCs w:val="22"/>
        </w:rPr>
        <w:tab/>
      </w:r>
    </w:p>
    <w:p w14:paraId="2E8473CB" w14:textId="51C72A65" w:rsidR="00AB465A" w:rsidRPr="00B81D1E" w:rsidRDefault="00AB465A" w:rsidP="00AB465A">
      <w:pPr>
        <w:rPr>
          <w:rFonts w:ascii="Aptos" w:hAnsi="Aptos" w:cs="Arial"/>
          <w:szCs w:val="22"/>
        </w:rPr>
      </w:pPr>
      <w:r w:rsidRPr="00B81D1E">
        <w:rPr>
          <w:rFonts w:ascii="Aptos" w:hAnsi="Aptos" w:cs="Arial"/>
          <w:szCs w:val="22"/>
        </w:rPr>
        <w:tab/>
      </w:r>
      <w:r w:rsidRPr="00B81D1E">
        <w:rPr>
          <w:rFonts w:ascii="Aptos" w:hAnsi="Aptos" w:cs="Arial"/>
          <w:szCs w:val="22"/>
        </w:rPr>
        <w:tab/>
      </w:r>
      <w:r w:rsidRPr="00B81D1E">
        <w:rPr>
          <w:rFonts w:ascii="Aptos" w:hAnsi="Aptos" w:cs="Arial"/>
          <w:szCs w:val="22"/>
        </w:rPr>
        <w:tab/>
      </w:r>
      <w:r w:rsidRPr="00B81D1E">
        <w:rPr>
          <w:rFonts w:ascii="Aptos" w:hAnsi="Aptos" w:cs="Arial"/>
          <w:szCs w:val="22"/>
        </w:rPr>
        <w:tab/>
      </w:r>
      <w:r w:rsidRPr="00B81D1E">
        <w:rPr>
          <w:rFonts w:ascii="Aptos" w:hAnsi="Aptos" w:cs="Arial"/>
          <w:szCs w:val="22"/>
        </w:rPr>
        <w:tab/>
      </w:r>
      <w:r w:rsidR="00036292">
        <w:rPr>
          <w:rFonts w:ascii="Aptos" w:hAnsi="Aptos" w:cs="Arial"/>
          <w:szCs w:val="22"/>
        </w:rPr>
        <w:tab/>
      </w:r>
      <w:r w:rsidRPr="00B81D1E">
        <w:rPr>
          <w:rFonts w:ascii="Aptos" w:hAnsi="Aptos" w:cs="Arial"/>
          <w:szCs w:val="22"/>
        </w:rPr>
        <w:tab/>
      </w:r>
    </w:p>
    <w:p w14:paraId="52A75BC2" w14:textId="2513AA8F" w:rsidR="00AB465A" w:rsidRPr="00F16C02" w:rsidRDefault="008B7BB2">
      <w:pPr>
        <w:spacing w:after="200" w:line="276" w:lineRule="auto"/>
        <w:rPr>
          <w:rFonts w:ascii="Aptos" w:hAnsi="Aptos" w:cs="Arial"/>
          <w:szCs w:val="22"/>
        </w:rPr>
      </w:pPr>
      <w:r>
        <w:rPr>
          <w:noProof/>
        </w:rPr>
        <w:drawing>
          <wp:inline distT="0" distB="0" distL="0" distR="0" wp14:anchorId="78C57F1E" wp14:editId="50C5D1DA">
            <wp:extent cx="1047750" cy="314325"/>
            <wp:effectExtent l="0" t="0" r="0" b="9525"/>
            <wp:docPr id="1811240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47750" cy="314325"/>
                    </a:xfrm>
                    <a:prstGeom prst="rect">
                      <a:avLst/>
                    </a:prstGeom>
                    <a:noFill/>
                    <a:ln>
                      <a:noFill/>
                    </a:ln>
                  </pic:spPr>
                </pic:pic>
              </a:graphicData>
            </a:graphic>
          </wp:inline>
        </w:drawing>
      </w:r>
      <w:r w:rsidR="00AC3E51" w:rsidRPr="00F16C02">
        <w:rPr>
          <w:rFonts w:ascii="Aptos" w:hAnsi="Aptos" w:cs="Arial"/>
          <w:szCs w:val="22"/>
        </w:rPr>
        <w:tab/>
      </w:r>
      <w:r>
        <w:rPr>
          <w:rFonts w:ascii="Aptos" w:hAnsi="Aptos" w:cs="Arial"/>
          <w:szCs w:val="22"/>
        </w:rPr>
        <w:tab/>
      </w:r>
      <w:r w:rsidR="00AC3E51" w:rsidRPr="00F16C02">
        <w:rPr>
          <w:rFonts w:ascii="Aptos" w:hAnsi="Aptos" w:cs="Arial"/>
          <w:szCs w:val="22"/>
        </w:rPr>
        <w:tab/>
      </w:r>
      <w:r w:rsidR="00036292">
        <w:rPr>
          <w:rFonts w:ascii="Aptos" w:hAnsi="Aptos" w:cs="Arial"/>
          <w:szCs w:val="22"/>
        </w:rPr>
        <w:tab/>
      </w:r>
      <w:r w:rsidR="00EA43E1">
        <w:rPr>
          <w:rFonts w:ascii="Aptos" w:hAnsi="Aptos" w:cs="Arial"/>
          <w:szCs w:val="22"/>
        </w:rPr>
        <w:tab/>
      </w:r>
    </w:p>
    <w:p w14:paraId="510DC9D8" w14:textId="317D346C" w:rsidR="00AC3E51" w:rsidRPr="00F16C02" w:rsidRDefault="00AC3E51" w:rsidP="00130205">
      <w:pPr>
        <w:spacing w:line="276" w:lineRule="auto"/>
        <w:rPr>
          <w:rFonts w:ascii="Aptos" w:hAnsi="Aptos" w:cs="Arial"/>
          <w:szCs w:val="22"/>
        </w:rPr>
      </w:pPr>
      <w:r w:rsidRPr="00F16C02">
        <w:rPr>
          <w:rFonts w:ascii="Aptos" w:hAnsi="Aptos" w:cs="Arial"/>
          <w:szCs w:val="22"/>
        </w:rPr>
        <w:t>_____________________________</w:t>
      </w:r>
      <w:r w:rsidRPr="00F16C02">
        <w:rPr>
          <w:rFonts w:ascii="Aptos" w:hAnsi="Aptos" w:cs="Arial"/>
          <w:szCs w:val="22"/>
        </w:rPr>
        <w:tab/>
      </w:r>
      <w:r w:rsidR="00036292">
        <w:rPr>
          <w:rFonts w:ascii="Aptos" w:hAnsi="Aptos" w:cs="Arial"/>
          <w:szCs w:val="22"/>
        </w:rPr>
        <w:tab/>
      </w:r>
      <w:r w:rsidRPr="00F16C02">
        <w:rPr>
          <w:rFonts w:ascii="Aptos" w:hAnsi="Aptos" w:cs="Arial"/>
          <w:szCs w:val="22"/>
        </w:rPr>
        <w:tab/>
        <w:t>_____________________________</w:t>
      </w:r>
    </w:p>
    <w:p w14:paraId="0D978595" w14:textId="2B50F1B8" w:rsidR="00036B69" w:rsidRPr="00F16C02" w:rsidRDefault="00EA43E1">
      <w:pPr>
        <w:spacing w:after="200" w:line="276" w:lineRule="auto"/>
        <w:rPr>
          <w:rFonts w:ascii="Aptos" w:hAnsi="Aptos" w:cs="Arial"/>
          <w:szCs w:val="22"/>
        </w:rPr>
      </w:pPr>
      <w:r>
        <w:rPr>
          <w:rFonts w:ascii="Aptos" w:hAnsi="Aptos" w:cs="Arial"/>
          <w:szCs w:val="22"/>
        </w:rPr>
        <w:t>Leah Forbes, AICP, Senior Planner</w:t>
      </w:r>
      <w:r w:rsidR="00AC3E51" w:rsidRPr="00F16C02">
        <w:rPr>
          <w:rFonts w:ascii="Aptos" w:hAnsi="Aptos" w:cs="Arial"/>
          <w:szCs w:val="22"/>
        </w:rPr>
        <w:tab/>
      </w:r>
      <w:r w:rsidR="00036292">
        <w:rPr>
          <w:rFonts w:ascii="Aptos" w:hAnsi="Aptos" w:cs="Arial"/>
          <w:szCs w:val="22"/>
        </w:rPr>
        <w:tab/>
      </w:r>
      <w:r>
        <w:rPr>
          <w:rFonts w:ascii="Aptos" w:hAnsi="Aptos" w:cs="Arial"/>
          <w:szCs w:val="22"/>
        </w:rPr>
        <w:tab/>
        <w:t>Allen Rozema, Assistant Director</w:t>
      </w:r>
    </w:p>
    <w:sectPr w:rsidR="00036B69" w:rsidRPr="00F16C02" w:rsidSect="00E12DF4">
      <w:footerReference w:type="default" r:id="rId15"/>
      <w:headerReference w:type="first" r:id="rId16"/>
      <w:footerReference w:type="first" r:id="rId17"/>
      <w:pgSz w:w="12240" w:h="15840" w:code="1"/>
      <w:pgMar w:top="1080" w:right="1440" w:bottom="1440" w:left="1440" w:header="288" w:footer="36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14156" w14:textId="77777777" w:rsidR="00A847E6" w:rsidRDefault="00A847E6" w:rsidP="00C5421C">
      <w:r>
        <w:separator/>
      </w:r>
    </w:p>
  </w:endnote>
  <w:endnote w:type="continuationSeparator" w:id="0">
    <w:p w14:paraId="7E329AD0" w14:textId="77777777" w:rsidR="00A847E6" w:rsidRDefault="00A847E6" w:rsidP="00C5421C">
      <w:r>
        <w:continuationSeparator/>
      </w:r>
    </w:p>
  </w:endnote>
  <w:endnote w:type="continuationNotice" w:id="1">
    <w:p w14:paraId="5FC57CCB" w14:textId="77777777" w:rsidR="00A847E6" w:rsidRDefault="00A847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sz w:val="20"/>
      </w:rPr>
      <w:id w:val="-639266158"/>
      <w:docPartObj>
        <w:docPartGallery w:val="Page Numbers (Bottom of Page)"/>
        <w:docPartUnique/>
      </w:docPartObj>
    </w:sdtPr>
    <w:sdtEndPr/>
    <w:sdtContent>
      <w:sdt>
        <w:sdtPr>
          <w:rPr>
            <w:rFonts w:ascii="Times New Roman" w:hAnsi="Times New Roman"/>
            <w:sz w:val="20"/>
          </w:rPr>
          <w:id w:val="-1740157489"/>
          <w:docPartObj>
            <w:docPartGallery w:val="Page Numbers (Top of Page)"/>
            <w:docPartUnique/>
          </w:docPartObj>
        </w:sdtPr>
        <w:sdtEndPr/>
        <w:sdtContent>
          <w:p w14:paraId="2F94BD9B" w14:textId="77777777" w:rsidR="006A3000" w:rsidRPr="00846346" w:rsidRDefault="006A3000" w:rsidP="00152167">
            <w:pPr>
              <w:pStyle w:val="Footer"/>
              <w:pBdr>
                <w:top w:val="single" w:sz="4" w:space="1" w:color="auto"/>
              </w:pBdr>
              <w:jc w:val="right"/>
              <w:rPr>
                <w:rFonts w:ascii="Times New Roman" w:hAnsi="Times New Roman"/>
                <w:sz w:val="20"/>
              </w:rPr>
            </w:pPr>
            <w:r w:rsidRPr="00846346">
              <w:rPr>
                <w:rFonts w:ascii="Times New Roman" w:hAnsi="Times New Roman"/>
                <w:sz w:val="20"/>
              </w:rPr>
              <w:t xml:space="preserve">Page </w:t>
            </w:r>
            <w:r w:rsidRPr="00846346">
              <w:rPr>
                <w:rFonts w:ascii="Times New Roman" w:hAnsi="Times New Roman"/>
                <w:sz w:val="20"/>
              </w:rPr>
              <w:fldChar w:fldCharType="begin"/>
            </w:r>
            <w:r w:rsidRPr="00846346">
              <w:rPr>
                <w:rFonts w:ascii="Times New Roman" w:hAnsi="Times New Roman"/>
                <w:sz w:val="20"/>
              </w:rPr>
              <w:instrText xml:space="preserve"> PAGE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r w:rsidRPr="00846346">
              <w:rPr>
                <w:rFonts w:ascii="Times New Roman" w:hAnsi="Times New Roman"/>
                <w:sz w:val="20"/>
              </w:rPr>
              <w:t xml:space="preserve"> of </w:t>
            </w:r>
            <w:r w:rsidRPr="00846346">
              <w:rPr>
                <w:rFonts w:ascii="Times New Roman" w:hAnsi="Times New Roman"/>
                <w:sz w:val="20"/>
              </w:rPr>
              <w:fldChar w:fldCharType="begin"/>
            </w:r>
            <w:r w:rsidRPr="00846346">
              <w:rPr>
                <w:rFonts w:ascii="Times New Roman" w:hAnsi="Times New Roman"/>
                <w:sz w:val="20"/>
              </w:rPr>
              <w:instrText xml:space="preserve"> NUMPAGES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p>
        </w:sdtContent>
      </w:sdt>
    </w:sdtContent>
  </w:sdt>
  <w:p w14:paraId="2FC23877" w14:textId="78F7E7F6" w:rsidR="00155884" w:rsidRDefault="00155884" w:rsidP="009C7F53">
    <w:r>
      <w:t>PL23-0290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heme="minorBidi"/>
        <w:sz w:val="24"/>
        <w:szCs w:val="24"/>
      </w:rPr>
      <w:id w:val="-286596014"/>
      <w:docPartObj>
        <w:docPartGallery w:val="Page Numbers (Bottom of Page)"/>
        <w:docPartUnique/>
      </w:docPartObj>
    </w:sdtPr>
    <w:sdtEndPr/>
    <w:sdtContent>
      <w:sdt>
        <w:sdtPr>
          <w:rPr>
            <w:rFonts w:cstheme="minorBidi"/>
            <w:sz w:val="24"/>
            <w:szCs w:val="24"/>
          </w:rPr>
          <w:id w:val="-1705238520"/>
          <w:docPartObj>
            <w:docPartGallery w:val="Page Numbers (Top of Page)"/>
            <w:docPartUnique/>
          </w:docPartObj>
        </w:sdtPr>
        <w:sdtEndPr/>
        <w:sdtContent>
          <w:p w14:paraId="5C8CC67E" w14:textId="77777777" w:rsidR="006A3000" w:rsidRPr="00092645" w:rsidRDefault="006A3000" w:rsidP="00975EA4">
            <w:pPr>
              <w:pStyle w:val="Footer"/>
              <w:pBdr>
                <w:top w:val="single" w:sz="4" w:space="1" w:color="auto"/>
              </w:pBdr>
              <w:jc w:val="right"/>
              <w:rPr>
                <w:rFonts w:cstheme="minorHAnsi"/>
                <w:sz w:val="24"/>
                <w:szCs w:val="24"/>
              </w:rPr>
            </w:pPr>
            <w:r w:rsidRPr="00092645">
              <w:rPr>
                <w:rFonts w:cstheme="minorHAnsi"/>
                <w:sz w:val="24"/>
                <w:szCs w:val="24"/>
              </w:rPr>
              <w:t xml:space="preserve">Page </w:t>
            </w:r>
            <w:r w:rsidRPr="00092645">
              <w:rPr>
                <w:rFonts w:cstheme="minorHAnsi"/>
                <w:sz w:val="24"/>
                <w:szCs w:val="24"/>
              </w:rPr>
              <w:fldChar w:fldCharType="begin"/>
            </w:r>
            <w:r w:rsidRPr="00092645">
              <w:rPr>
                <w:rFonts w:cstheme="minorHAnsi"/>
                <w:sz w:val="24"/>
                <w:szCs w:val="24"/>
              </w:rPr>
              <w:instrText xml:space="preserve"> PAGE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r w:rsidRPr="00092645">
              <w:rPr>
                <w:rFonts w:cstheme="minorHAnsi"/>
                <w:sz w:val="24"/>
                <w:szCs w:val="24"/>
              </w:rPr>
              <w:t xml:space="preserve"> of </w:t>
            </w:r>
            <w:r w:rsidRPr="00092645">
              <w:rPr>
                <w:rFonts w:cstheme="minorHAnsi"/>
                <w:sz w:val="24"/>
                <w:szCs w:val="24"/>
              </w:rPr>
              <w:fldChar w:fldCharType="begin"/>
            </w:r>
            <w:r w:rsidRPr="00092645">
              <w:rPr>
                <w:rFonts w:cstheme="minorHAnsi"/>
                <w:sz w:val="24"/>
                <w:szCs w:val="24"/>
              </w:rPr>
              <w:instrText xml:space="preserve"> NUMPAGES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94B6EA" w14:textId="77777777" w:rsidR="00A847E6" w:rsidRDefault="00A847E6" w:rsidP="00C5421C">
      <w:r>
        <w:separator/>
      </w:r>
    </w:p>
  </w:footnote>
  <w:footnote w:type="continuationSeparator" w:id="0">
    <w:p w14:paraId="61FAE004" w14:textId="77777777" w:rsidR="00A847E6" w:rsidRDefault="00A847E6" w:rsidP="00C5421C">
      <w:r>
        <w:continuationSeparator/>
      </w:r>
    </w:p>
  </w:footnote>
  <w:footnote w:type="continuationNotice" w:id="1">
    <w:p w14:paraId="3507832B" w14:textId="77777777" w:rsidR="00A847E6" w:rsidRDefault="00A847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803C" w14:textId="77777777" w:rsidR="000434E5" w:rsidRPr="00226E69" w:rsidRDefault="000434E5" w:rsidP="000434E5">
    <w:pPr>
      <w:pStyle w:val="PDS-Header-DepartmentName"/>
    </w:pPr>
    <w:r w:rsidRPr="008244DC">
      <w:rPr>
        <w:noProof/>
      </w:rPr>
      <w:drawing>
        <wp:anchor distT="0" distB="0" distL="114300" distR="114300" simplePos="0" relativeHeight="251658240" behindDoc="1" locked="0" layoutInCell="1" allowOverlap="1" wp14:anchorId="748FB19C" wp14:editId="1429E858">
          <wp:simplePos x="0" y="0"/>
          <wp:positionH relativeFrom="margin">
            <wp:posOffset>-548640</wp:posOffset>
          </wp:positionH>
          <wp:positionV relativeFrom="page">
            <wp:posOffset>428266</wp:posOffset>
          </wp:positionV>
          <wp:extent cx="1051560" cy="984299"/>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logoBW72d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51560" cy="984299"/>
                  </a:xfrm>
                  <a:prstGeom prst="rect">
                    <a:avLst/>
                  </a:prstGeom>
                </pic:spPr>
              </pic:pic>
            </a:graphicData>
          </a:graphic>
          <wp14:sizeRelH relativeFrom="margin">
            <wp14:pctWidth>0</wp14:pctWidth>
          </wp14:sizeRelH>
          <wp14:sizeRelV relativeFrom="margin">
            <wp14:pctHeight>0</wp14:pctHeight>
          </wp14:sizeRelV>
        </wp:anchor>
      </w:drawing>
    </w:r>
    <w:r w:rsidRPr="008244DC">
      <w:t>Planning</w:t>
    </w:r>
    <w:r>
      <w:t xml:space="preserve"> </w:t>
    </w:r>
    <w:r w:rsidRPr="00E25FAB">
      <w:rPr>
        <w:rStyle w:val="PDS-Header-Ampersand"/>
      </w:rPr>
      <w:t>&amp;</w:t>
    </w:r>
    <w:r>
      <w:t xml:space="preserve"> </w:t>
    </w:r>
    <w:r w:rsidRPr="009174D3">
      <w:t>Development</w:t>
    </w:r>
    <w:r w:rsidRPr="00226E69">
      <w:t xml:space="preserve"> </w:t>
    </w:r>
    <w:r w:rsidRPr="009174D3">
      <w:t>Services</w:t>
    </w:r>
  </w:p>
  <w:p w14:paraId="79199B6E" w14:textId="4695FCDF" w:rsidR="0022676D" w:rsidRDefault="000434E5" w:rsidP="00E12DF4">
    <w:pPr>
      <w:pStyle w:val="PDS-Header-Address"/>
    </w:pPr>
    <w:r w:rsidRPr="0065442A">
      <w:t xml:space="preserve">1800 Continental Place  </w:t>
    </w:r>
    <w:r>
      <w:rPr>
        <w:rFonts w:ascii="Calibri" w:hAnsi="Calibri"/>
      </w:rPr>
      <w:t>▪</w:t>
    </w:r>
    <w:r w:rsidRPr="0065442A">
      <w:t xml:space="preserve">  Mount </w:t>
    </w:r>
    <w:r w:rsidRPr="009174D3">
      <w:t>Vernon</w:t>
    </w:r>
    <w:r>
      <w:t>, Washington 98273</w:t>
    </w:r>
    <w:r>
      <w:br/>
      <w:t xml:space="preserve">office </w:t>
    </w:r>
    <w:r w:rsidRPr="0065442A">
      <w:t>360</w:t>
    </w:r>
    <w:r>
      <w:t>-416</w:t>
    </w:r>
    <w:r w:rsidRPr="0065442A">
      <w:t>-</w:t>
    </w:r>
    <w:r>
      <w:t xml:space="preserve">1320 </w:t>
    </w:r>
    <w:r w:rsidRPr="0065442A">
      <w:t xml:space="preserve"> </w:t>
    </w:r>
    <w:r>
      <w:rPr>
        <w:rFonts w:ascii="Calibri" w:hAnsi="Calibri"/>
      </w:rPr>
      <w:t>▪</w:t>
    </w:r>
    <w:r w:rsidRPr="0065442A">
      <w:t xml:space="preserve">  pds@co.skagit.wa.us  </w:t>
    </w:r>
    <w:r>
      <w:rPr>
        <w:rFonts w:ascii="Calibri" w:hAnsi="Calibri"/>
      </w:rPr>
      <w:t>▪</w:t>
    </w:r>
    <w:r w:rsidRPr="0065442A">
      <w:t xml:space="preserve">  </w:t>
    </w:r>
    <w:r w:rsidRPr="009174D3">
      <w:t>www</w:t>
    </w:r>
    <w:r>
      <w:t>.</w:t>
    </w:r>
    <w:r w:rsidRPr="0065442A">
      <w:t>skagitcounty.net/planning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61FFC"/>
    <w:multiLevelType w:val="hybridMultilevel"/>
    <w:tmpl w:val="F1B08F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4226DC"/>
    <w:multiLevelType w:val="hybridMultilevel"/>
    <w:tmpl w:val="BB147454"/>
    <w:lvl w:ilvl="0" w:tplc="F7A05C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BF2387"/>
    <w:multiLevelType w:val="hybridMultilevel"/>
    <w:tmpl w:val="AE2203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9C410F"/>
    <w:multiLevelType w:val="hybridMultilevel"/>
    <w:tmpl w:val="9B661C9E"/>
    <w:lvl w:ilvl="0" w:tplc="1B4699B2">
      <w:start w:val="2"/>
      <w:numFmt w:val="lowerRoman"/>
      <w:lvlText w:val="%1."/>
      <w:lvlJc w:val="left"/>
      <w:pPr>
        <w:ind w:left="2160" w:hanging="720"/>
      </w:pPr>
      <w:rPr>
        <w:rFonts w:hint="default"/>
        <w:b/>
        <w:bCs/>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15:restartNumberingAfterBreak="0">
    <w:nsid w:val="15DF2E3C"/>
    <w:multiLevelType w:val="hybridMultilevel"/>
    <w:tmpl w:val="C96CA9C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987168"/>
    <w:multiLevelType w:val="hybridMultilevel"/>
    <w:tmpl w:val="42FC0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3EF08A6"/>
    <w:multiLevelType w:val="hybridMultilevel"/>
    <w:tmpl w:val="056433C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15:restartNumberingAfterBreak="0">
    <w:nsid w:val="3B002443"/>
    <w:multiLevelType w:val="hybridMultilevel"/>
    <w:tmpl w:val="C7769B86"/>
    <w:lvl w:ilvl="0" w:tplc="B2D0616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F085208"/>
    <w:multiLevelType w:val="hybridMultilevel"/>
    <w:tmpl w:val="DBB2C344"/>
    <w:lvl w:ilvl="0" w:tplc="ED7894A4">
      <w:start w:val="1"/>
      <w:numFmt w:val="lowerLetter"/>
      <w:lvlText w:val="(%1)"/>
      <w:lvlJc w:val="left"/>
      <w:pPr>
        <w:ind w:left="1215" w:hanging="49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FE03352"/>
    <w:multiLevelType w:val="hybridMultilevel"/>
    <w:tmpl w:val="2E467F46"/>
    <w:lvl w:ilvl="0" w:tplc="01B6F1E0">
      <w:start w:val="1"/>
      <w:numFmt w:val="decimal"/>
      <w:lvlText w:val="%1."/>
      <w:lvlJc w:val="left"/>
      <w:pPr>
        <w:tabs>
          <w:tab w:val="num" w:pos="360"/>
        </w:tabs>
        <w:ind w:left="360" w:hanging="360"/>
      </w:pPr>
      <w:rPr>
        <w:b/>
      </w:rPr>
    </w:lvl>
    <w:lvl w:ilvl="1" w:tplc="32F077E2">
      <w:start w:val="1"/>
      <w:numFmt w:val="lowerLetter"/>
      <w:lvlText w:val="%2."/>
      <w:lvlJc w:val="left"/>
      <w:pPr>
        <w:tabs>
          <w:tab w:val="num" w:pos="1080"/>
        </w:tabs>
        <w:ind w:left="1080" w:hanging="360"/>
      </w:pPr>
      <w:rPr>
        <w:b/>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41726C10"/>
    <w:multiLevelType w:val="hybridMultilevel"/>
    <w:tmpl w:val="F712FD6E"/>
    <w:lvl w:ilvl="0" w:tplc="84D8EA08">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30E2AF5"/>
    <w:multiLevelType w:val="hybridMultilevel"/>
    <w:tmpl w:val="037E46C4"/>
    <w:lvl w:ilvl="0" w:tplc="0409000F">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2" w15:restartNumberingAfterBreak="0">
    <w:nsid w:val="49C24932"/>
    <w:multiLevelType w:val="hybridMultilevel"/>
    <w:tmpl w:val="85A0C046"/>
    <w:lvl w:ilvl="0" w:tplc="44D281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C151F8"/>
    <w:multiLevelType w:val="hybridMultilevel"/>
    <w:tmpl w:val="D86E7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4B1396"/>
    <w:multiLevelType w:val="hybridMultilevel"/>
    <w:tmpl w:val="4D24CF3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86D14C8"/>
    <w:multiLevelType w:val="hybridMultilevel"/>
    <w:tmpl w:val="CD141806"/>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69564434"/>
    <w:multiLevelType w:val="hybridMultilevel"/>
    <w:tmpl w:val="953EF1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E5D423E"/>
    <w:multiLevelType w:val="hybridMultilevel"/>
    <w:tmpl w:val="C4A6A13C"/>
    <w:lvl w:ilvl="0" w:tplc="6540C8A4">
      <w:start w:val="2"/>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FE60E23"/>
    <w:multiLevelType w:val="hybridMultilevel"/>
    <w:tmpl w:val="F118B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720C44"/>
    <w:multiLevelType w:val="hybridMultilevel"/>
    <w:tmpl w:val="DD76A64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1DA1572"/>
    <w:multiLevelType w:val="hybridMultilevel"/>
    <w:tmpl w:val="F7CC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2875794">
    <w:abstractNumId w:val="12"/>
  </w:num>
  <w:num w:numId="2" w16cid:durableId="902135689">
    <w:abstractNumId w:val="0"/>
  </w:num>
  <w:num w:numId="3" w16cid:durableId="713576422">
    <w:abstractNumId w:val="2"/>
  </w:num>
  <w:num w:numId="4" w16cid:durableId="290522390">
    <w:abstractNumId w:val="10"/>
  </w:num>
  <w:num w:numId="5" w16cid:durableId="1144542760">
    <w:abstractNumId w:val="1"/>
  </w:num>
  <w:num w:numId="6" w16cid:durableId="600720897">
    <w:abstractNumId w:val="7"/>
  </w:num>
  <w:num w:numId="7" w16cid:durableId="125440483">
    <w:abstractNumId w:val="8"/>
  </w:num>
  <w:num w:numId="8" w16cid:durableId="18361911">
    <w:abstractNumId w:val="5"/>
  </w:num>
  <w:num w:numId="9" w16cid:durableId="84500945">
    <w:abstractNumId w:val="15"/>
  </w:num>
  <w:num w:numId="10" w16cid:durableId="1238441204">
    <w:abstractNumId w:val="19"/>
  </w:num>
  <w:num w:numId="11" w16cid:durableId="1864782822">
    <w:abstractNumId w:val="14"/>
  </w:num>
  <w:num w:numId="12" w16cid:durableId="689843522">
    <w:abstractNumId w:val="11"/>
  </w:num>
  <w:num w:numId="13" w16cid:durableId="1941715474">
    <w:abstractNumId w:val="20"/>
  </w:num>
  <w:num w:numId="14" w16cid:durableId="426584279">
    <w:abstractNumId w:val="16"/>
  </w:num>
  <w:num w:numId="15" w16cid:durableId="2015960197">
    <w:abstractNumId w:val="13"/>
  </w:num>
  <w:num w:numId="16" w16cid:durableId="720908747">
    <w:abstractNumId w:val="18"/>
  </w:num>
  <w:num w:numId="17" w16cid:durableId="1131482536">
    <w:abstractNumId w:val="9"/>
  </w:num>
  <w:num w:numId="18" w16cid:durableId="1612395841">
    <w:abstractNumId w:val="17"/>
  </w:num>
  <w:num w:numId="19" w16cid:durableId="1668291706">
    <w:abstractNumId w:val="6"/>
  </w:num>
  <w:num w:numId="20" w16cid:durableId="923882624">
    <w:abstractNumId w:val="3"/>
  </w:num>
  <w:num w:numId="21" w16cid:durableId="1943486828">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SystemFonts/>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21C"/>
    <w:rsid w:val="00001149"/>
    <w:rsid w:val="00002080"/>
    <w:rsid w:val="000027AC"/>
    <w:rsid w:val="00002E7A"/>
    <w:rsid w:val="00004A21"/>
    <w:rsid w:val="00010471"/>
    <w:rsid w:val="00013A4B"/>
    <w:rsid w:val="0001679F"/>
    <w:rsid w:val="00017012"/>
    <w:rsid w:val="00017305"/>
    <w:rsid w:val="00020A06"/>
    <w:rsid w:val="00020C99"/>
    <w:rsid w:val="00021B4A"/>
    <w:rsid w:val="00021DA1"/>
    <w:rsid w:val="00023816"/>
    <w:rsid w:val="00023E32"/>
    <w:rsid w:val="00032035"/>
    <w:rsid w:val="000327FD"/>
    <w:rsid w:val="00032806"/>
    <w:rsid w:val="0003296E"/>
    <w:rsid w:val="00036292"/>
    <w:rsid w:val="00036B69"/>
    <w:rsid w:val="0003739C"/>
    <w:rsid w:val="000418EF"/>
    <w:rsid w:val="0004190F"/>
    <w:rsid w:val="00042D9F"/>
    <w:rsid w:val="000434E5"/>
    <w:rsid w:val="00043F22"/>
    <w:rsid w:val="00053FAE"/>
    <w:rsid w:val="0005741A"/>
    <w:rsid w:val="000577D4"/>
    <w:rsid w:val="000621E3"/>
    <w:rsid w:val="00062BCD"/>
    <w:rsid w:val="00063955"/>
    <w:rsid w:val="00064B96"/>
    <w:rsid w:val="0007036E"/>
    <w:rsid w:val="00070541"/>
    <w:rsid w:val="00071579"/>
    <w:rsid w:val="0007226D"/>
    <w:rsid w:val="00073663"/>
    <w:rsid w:val="00074988"/>
    <w:rsid w:val="0007553F"/>
    <w:rsid w:val="000765C9"/>
    <w:rsid w:val="000801F0"/>
    <w:rsid w:val="00081C30"/>
    <w:rsid w:val="0008359F"/>
    <w:rsid w:val="000870D2"/>
    <w:rsid w:val="000900D3"/>
    <w:rsid w:val="00092645"/>
    <w:rsid w:val="00093626"/>
    <w:rsid w:val="000938B3"/>
    <w:rsid w:val="0009482E"/>
    <w:rsid w:val="000956ED"/>
    <w:rsid w:val="00095AD8"/>
    <w:rsid w:val="000A070E"/>
    <w:rsid w:val="000A15BD"/>
    <w:rsid w:val="000A15D6"/>
    <w:rsid w:val="000A2367"/>
    <w:rsid w:val="000A31B3"/>
    <w:rsid w:val="000A36B9"/>
    <w:rsid w:val="000A3C6F"/>
    <w:rsid w:val="000A4338"/>
    <w:rsid w:val="000A4BA8"/>
    <w:rsid w:val="000A55EE"/>
    <w:rsid w:val="000A5C9D"/>
    <w:rsid w:val="000A6279"/>
    <w:rsid w:val="000B02CD"/>
    <w:rsid w:val="000B21FE"/>
    <w:rsid w:val="000B2431"/>
    <w:rsid w:val="000B4563"/>
    <w:rsid w:val="000B4D82"/>
    <w:rsid w:val="000B799D"/>
    <w:rsid w:val="000C01BB"/>
    <w:rsid w:val="000C077E"/>
    <w:rsid w:val="000C152F"/>
    <w:rsid w:val="000C1A5B"/>
    <w:rsid w:val="000C1D00"/>
    <w:rsid w:val="000C2265"/>
    <w:rsid w:val="000C2A33"/>
    <w:rsid w:val="000C3727"/>
    <w:rsid w:val="000C39EB"/>
    <w:rsid w:val="000C5A85"/>
    <w:rsid w:val="000C6041"/>
    <w:rsid w:val="000C734E"/>
    <w:rsid w:val="000D14E5"/>
    <w:rsid w:val="000D1779"/>
    <w:rsid w:val="000D1AFB"/>
    <w:rsid w:val="000D2208"/>
    <w:rsid w:val="000D2949"/>
    <w:rsid w:val="000D54E7"/>
    <w:rsid w:val="000D5583"/>
    <w:rsid w:val="000D68E0"/>
    <w:rsid w:val="000D7DFD"/>
    <w:rsid w:val="000E03A3"/>
    <w:rsid w:val="000E26DE"/>
    <w:rsid w:val="000E461F"/>
    <w:rsid w:val="000E4A9F"/>
    <w:rsid w:val="000F0D2A"/>
    <w:rsid w:val="000F10D9"/>
    <w:rsid w:val="000F3702"/>
    <w:rsid w:val="000F5D93"/>
    <w:rsid w:val="000F5EAD"/>
    <w:rsid w:val="000F7DEF"/>
    <w:rsid w:val="0010081C"/>
    <w:rsid w:val="0010137B"/>
    <w:rsid w:val="00103F2D"/>
    <w:rsid w:val="00111F69"/>
    <w:rsid w:val="0011277F"/>
    <w:rsid w:val="00112A38"/>
    <w:rsid w:val="00112C1F"/>
    <w:rsid w:val="001157B9"/>
    <w:rsid w:val="001173BD"/>
    <w:rsid w:val="00122FF7"/>
    <w:rsid w:val="00123511"/>
    <w:rsid w:val="00124E20"/>
    <w:rsid w:val="00127687"/>
    <w:rsid w:val="001277A5"/>
    <w:rsid w:val="001300BE"/>
    <w:rsid w:val="00130205"/>
    <w:rsid w:val="00130C88"/>
    <w:rsid w:val="0013126D"/>
    <w:rsid w:val="00131EEE"/>
    <w:rsid w:val="00132464"/>
    <w:rsid w:val="00133FF3"/>
    <w:rsid w:val="00134315"/>
    <w:rsid w:val="00134E2B"/>
    <w:rsid w:val="00135ACF"/>
    <w:rsid w:val="001371B7"/>
    <w:rsid w:val="00137B45"/>
    <w:rsid w:val="0014006A"/>
    <w:rsid w:val="00140623"/>
    <w:rsid w:val="0014099C"/>
    <w:rsid w:val="00141D0C"/>
    <w:rsid w:val="00141F80"/>
    <w:rsid w:val="00142645"/>
    <w:rsid w:val="00144A8E"/>
    <w:rsid w:val="00145187"/>
    <w:rsid w:val="00150A2D"/>
    <w:rsid w:val="00152167"/>
    <w:rsid w:val="0015217B"/>
    <w:rsid w:val="00152A72"/>
    <w:rsid w:val="00154EAD"/>
    <w:rsid w:val="0015515B"/>
    <w:rsid w:val="00155884"/>
    <w:rsid w:val="00156DD8"/>
    <w:rsid w:val="001574D7"/>
    <w:rsid w:val="00164B36"/>
    <w:rsid w:val="0016686C"/>
    <w:rsid w:val="0016716C"/>
    <w:rsid w:val="0017109F"/>
    <w:rsid w:val="00173E3B"/>
    <w:rsid w:val="00174157"/>
    <w:rsid w:val="00175423"/>
    <w:rsid w:val="00176721"/>
    <w:rsid w:val="001777B5"/>
    <w:rsid w:val="00182C56"/>
    <w:rsid w:val="0018498B"/>
    <w:rsid w:val="00184FAB"/>
    <w:rsid w:val="001856BF"/>
    <w:rsid w:val="001857E5"/>
    <w:rsid w:val="00185DF2"/>
    <w:rsid w:val="00186DF3"/>
    <w:rsid w:val="00190F2E"/>
    <w:rsid w:val="00191041"/>
    <w:rsid w:val="00191685"/>
    <w:rsid w:val="00196C50"/>
    <w:rsid w:val="00196D29"/>
    <w:rsid w:val="001971B8"/>
    <w:rsid w:val="001A0812"/>
    <w:rsid w:val="001A0F8C"/>
    <w:rsid w:val="001A17A2"/>
    <w:rsid w:val="001A4B6C"/>
    <w:rsid w:val="001A5BCD"/>
    <w:rsid w:val="001A7370"/>
    <w:rsid w:val="001A7794"/>
    <w:rsid w:val="001B15E4"/>
    <w:rsid w:val="001B1E38"/>
    <w:rsid w:val="001B51B0"/>
    <w:rsid w:val="001B7CDD"/>
    <w:rsid w:val="001C24A3"/>
    <w:rsid w:val="001C3E7B"/>
    <w:rsid w:val="001C4346"/>
    <w:rsid w:val="001C4EBF"/>
    <w:rsid w:val="001C571F"/>
    <w:rsid w:val="001C576C"/>
    <w:rsid w:val="001C6B63"/>
    <w:rsid w:val="001C79EE"/>
    <w:rsid w:val="001C7D2D"/>
    <w:rsid w:val="001D0389"/>
    <w:rsid w:val="001D071B"/>
    <w:rsid w:val="001D0CC4"/>
    <w:rsid w:val="001D1DF0"/>
    <w:rsid w:val="001D3212"/>
    <w:rsid w:val="001D41A2"/>
    <w:rsid w:val="001D5770"/>
    <w:rsid w:val="001D6A43"/>
    <w:rsid w:val="001D6D58"/>
    <w:rsid w:val="001D6E78"/>
    <w:rsid w:val="001D71A4"/>
    <w:rsid w:val="001E1F63"/>
    <w:rsid w:val="001E2965"/>
    <w:rsid w:val="001F1384"/>
    <w:rsid w:val="001F25A5"/>
    <w:rsid w:val="001F2FD5"/>
    <w:rsid w:val="001F30DF"/>
    <w:rsid w:val="001F6DBC"/>
    <w:rsid w:val="00201025"/>
    <w:rsid w:val="00201443"/>
    <w:rsid w:val="002018BA"/>
    <w:rsid w:val="002042D0"/>
    <w:rsid w:val="002048EF"/>
    <w:rsid w:val="00204B4E"/>
    <w:rsid w:val="00205355"/>
    <w:rsid w:val="00206381"/>
    <w:rsid w:val="00212245"/>
    <w:rsid w:val="00214BB8"/>
    <w:rsid w:val="00215AA7"/>
    <w:rsid w:val="0022578B"/>
    <w:rsid w:val="002257CF"/>
    <w:rsid w:val="0022676D"/>
    <w:rsid w:val="00226E69"/>
    <w:rsid w:val="00227DC7"/>
    <w:rsid w:val="00227DFA"/>
    <w:rsid w:val="00232B71"/>
    <w:rsid w:val="00232CC6"/>
    <w:rsid w:val="00235103"/>
    <w:rsid w:val="00235244"/>
    <w:rsid w:val="00236F39"/>
    <w:rsid w:val="00237733"/>
    <w:rsid w:val="00237BBA"/>
    <w:rsid w:val="00240122"/>
    <w:rsid w:val="002415B7"/>
    <w:rsid w:val="0024240D"/>
    <w:rsid w:val="00242BA5"/>
    <w:rsid w:val="00242C66"/>
    <w:rsid w:val="00244F5D"/>
    <w:rsid w:val="00246BD2"/>
    <w:rsid w:val="00250B20"/>
    <w:rsid w:val="00252B88"/>
    <w:rsid w:val="0025671A"/>
    <w:rsid w:val="00257BA1"/>
    <w:rsid w:val="00257C49"/>
    <w:rsid w:val="00260650"/>
    <w:rsid w:val="002626AA"/>
    <w:rsid w:val="002630BA"/>
    <w:rsid w:val="00263736"/>
    <w:rsid w:val="0026381D"/>
    <w:rsid w:val="00264EAC"/>
    <w:rsid w:val="00265772"/>
    <w:rsid w:val="00265C39"/>
    <w:rsid w:val="002666CA"/>
    <w:rsid w:val="00266A87"/>
    <w:rsid w:val="00267439"/>
    <w:rsid w:val="0027185C"/>
    <w:rsid w:val="0027249C"/>
    <w:rsid w:val="00272857"/>
    <w:rsid w:val="00272E7B"/>
    <w:rsid w:val="00273046"/>
    <w:rsid w:val="00273FD1"/>
    <w:rsid w:val="0027421C"/>
    <w:rsid w:val="0027501B"/>
    <w:rsid w:val="0027525C"/>
    <w:rsid w:val="00276A81"/>
    <w:rsid w:val="00277F98"/>
    <w:rsid w:val="00282C99"/>
    <w:rsid w:val="00282D8F"/>
    <w:rsid w:val="00283622"/>
    <w:rsid w:val="0028701B"/>
    <w:rsid w:val="002917A7"/>
    <w:rsid w:val="002A4EE0"/>
    <w:rsid w:val="002A54FC"/>
    <w:rsid w:val="002A56FD"/>
    <w:rsid w:val="002A5A41"/>
    <w:rsid w:val="002A6796"/>
    <w:rsid w:val="002A6F36"/>
    <w:rsid w:val="002A756A"/>
    <w:rsid w:val="002B027F"/>
    <w:rsid w:val="002B14E9"/>
    <w:rsid w:val="002B1B52"/>
    <w:rsid w:val="002B5EE9"/>
    <w:rsid w:val="002C008F"/>
    <w:rsid w:val="002C0B18"/>
    <w:rsid w:val="002C330F"/>
    <w:rsid w:val="002C4344"/>
    <w:rsid w:val="002C4692"/>
    <w:rsid w:val="002C5C29"/>
    <w:rsid w:val="002C6326"/>
    <w:rsid w:val="002C636F"/>
    <w:rsid w:val="002C7D6C"/>
    <w:rsid w:val="002D2AC8"/>
    <w:rsid w:val="002D2B69"/>
    <w:rsid w:val="002D6C2E"/>
    <w:rsid w:val="002D6CCA"/>
    <w:rsid w:val="002E0306"/>
    <w:rsid w:val="002E1419"/>
    <w:rsid w:val="002E19BC"/>
    <w:rsid w:val="002E26EB"/>
    <w:rsid w:val="002E2BE9"/>
    <w:rsid w:val="002E37B8"/>
    <w:rsid w:val="002E41AC"/>
    <w:rsid w:val="002E4D4B"/>
    <w:rsid w:val="002E4E9C"/>
    <w:rsid w:val="002E568F"/>
    <w:rsid w:val="002E59DD"/>
    <w:rsid w:val="002E6086"/>
    <w:rsid w:val="002E6B28"/>
    <w:rsid w:val="002E6C81"/>
    <w:rsid w:val="002E71B2"/>
    <w:rsid w:val="002F02DD"/>
    <w:rsid w:val="002F0D94"/>
    <w:rsid w:val="002F23C3"/>
    <w:rsid w:val="002F3087"/>
    <w:rsid w:val="002F557B"/>
    <w:rsid w:val="002F5FEF"/>
    <w:rsid w:val="002F768C"/>
    <w:rsid w:val="002F7B8D"/>
    <w:rsid w:val="00300265"/>
    <w:rsid w:val="00300C1D"/>
    <w:rsid w:val="00300C5A"/>
    <w:rsid w:val="003010FC"/>
    <w:rsid w:val="00301CD5"/>
    <w:rsid w:val="00303493"/>
    <w:rsid w:val="00305A13"/>
    <w:rsid w:val="00305E6B"/>
    <w:rsid w:val="00307E11"/>
    <w:rsid w:val="003107E4"/>
    <w:rsid w:val="0031225C"/>
    <w:rsid w:val="00312406"/>
    <w:rsid w:val="00313734"/>
    <w:rsid w:val="003146CE"/>
    <w:rsid w:val="00320449"/>
    <w:rsid w:val="00321C65"/>
    <w:rsid w:val="00322C1A"/>
    <w:rsid w:val="00323657"/>
    <w:rsid w:val="00323DC5"/>
    <w:rsid w:val="00324F24"/>
    <w:rsid w:val="00325EE7"/>
    <w:rsid w:val="0032797F"/>
    <w:rsid w:val="00327D26"/>
    <w:rsid w:val="00330D9A"/>
    <w:rsid w:val="00331C2E"/>
    <w:rsid w:val="00332C7C"/>
    <w:rsid w:val="0033538F"/>
    <w:rsid w:val="00337158"/>
    <w:rsid w:val="00337D64"/>
    <w:rsid w:val="00341616"/>
    <w:rsid w:val="00343ECF"/>
    <w:rsid w:val="003466F7"/>
    <w:rsid w:val="003475D1"/>
    <w:rsid w:val="00347824"/>
    <w:rsid w:val="00347B79"/>
    <w:rsid w:val="003504DE"/>
    <w:rsid w:val="00350A5A"/>
    <w:rsid w:val="00352287"/>
    <w:rsid w:val="003565D7"/>
    <w:rsid w:val="00356D25"/>
    <w:rsid w:val="003571EB"/>
    <w:rsid w:val="00360EA3"/>
    <w:rsid w:val="00361C1C"/>
    <w:rsid w:val="00365C5C"/>
    <w:rsid w:val="00366893"/>
    <w:rsid w:val="00373FDE"/>
    <w:rsid w:val="00375CDF"/>
    <w:rsid w:val="00376410"/>
    <w:rsid w:val="00377372"/>
    <w:rsid w:val="00377BB8"/>
    <w:rsid w:val="00382FFA"/>
    <w:rsid w:val="00384DAD"/>
    <w:rsid w:val="00390328"/>
    <w:rsid w:val="00390716"/>
    <w:rsid w:val="0039118C"/>
    <w:rsid w:val="00392597"/>
    <w:rsid w:val="00392F13"/>
    <w:rsid w:val="0039344F"/>
    <w:rsid w:val="00393FDF"/>
    <w:rsid w:val="00394A2D"/>
    <w:rsid w:val="00397632"/>
    <w:rsid w:val="003A21DA"/>
    <w:rsid w:val="003A35D1"/>
    <w:rsid w:val="003B0614"/>
    <w:rsid w:val="003B1313"/>
    <w:rsid w:val="003B2028"/>
    <w:rsid w:val="003B22A3"/>
    <w:rsid w:val="003B3288"/>
    <w:rsid w:val="003C046B"/>
    <w:rsid w:val="003C0A90"/>
    <w:rsid w:val="003C2349"/>
    <w:rsid w:val="003C341E"/>
    <w:rsid w:val="003C43B0"/>
    <w:rsid w:val="003C4D3A"/>
    <w:rsid w:val="003C5F94"/>
    <w:rsid w:val="003C6CE6"/>
    <w:rsid w:val="003C7FF7"/>
    <w:rsid w:val="003D3814"/>
    <w:rsid w:val="003D56C8"/>
    <w:rsid w:val="003E040E"/>
    <w:rsid w:val="003E0D4B"/>
    <w:rsid w:val="003E15D8"/>
    <w:rsid w:val="003E317C"/>
    <w:rsid w:val="003F126C"/>
    <w:rsid w:val="003F4B53"/>
    <w:rsid w:val="003F63D2"/>
    <w:rsid w:val="003F755E"/>
    <w:rsid w:val="00401C09"/>
    <w:rsid w:val="00405003"/>
    <w:rsid w:val="004112DF"/>
    <w:rsid w:val="00412680"/>
    <w:rsid w:val="004128DB"/>
    <w:rsid w:val="00412E47"/>
    <w:rsid w:val="004132F9"/>
    <w:rsid w:val="00413AF1"/>
    <w:rsid w:val="00417C97"/>
    <w:rsid w:val="0042010B"/>
    <w:rsid w:val="00431975"/>
    <w:rsid w:val="00440086"/>
    <w:rsid w:val="0044109D"/>
    <w:rsid w:val="00442738"/>
    <w:rsid w:val="00445B41"/>
    <w:rsid w:val="00446284"/>
    <w:rsid w:val="004529B0"/>
    <w:rsid w:val="004529BB"/>
    <w:rsid w:val="0045443C"/>
    <w:rsid w:val="00455074"/>
    <w:rsid w:val="004557F1"/>
    <w:rsid w:val="00455DBB"/>
    <w:rsid w:val="0045631F"/>
    <w:rsid w:val="00456752"/>
    <w:rsid w:val="00457499"/>
    <w:rsid w:val="004575D7"/>
    <w:rsid w:val="00457A31"/>
    <w:rsid w:val="00457A34"/>
    <w:rsid w:val="00460300"/>
    <w:rsid w:val="004608DC"/>
    <w:rsid w:val="00464BBA"/>
    <w:rsid w:val="004732E0"/>
    <w:rsid w:val="00475BFE"/>
    <w:rsid w:val="00477379"/>
    <w:rsid w:val="00481C7E"/>
    <w:rsid w:val="00481E14"/>
    <w:rsid w:val="00481F06"/>
    <w:rsid w:val="00482464"/>
    <w:rsid w:val="00484DE5"/>
    <w:rsid w:val="004857EF"/>
    <w:rsid w:val="0048586E"/>
    <w:rsid w:val="004866D1"/>
    <w:rsid w:val="00486945"/>
    <w:rsid w:val="00486CEF"/>
    <w:rsid w:val="00487DCD"/>
    <w:rsid w:val="00490A61"/>
    <w:rsid w:val="00491AAF"/>
    <w:rsid w:val="00493775"/>
    <w:rsid w:val="004961A5"/>
    <w:rsid w:val="00496A99"/>
    <w:rsid w:val="004A1930"/>
    <w:rsid w:val="004A33EA"/>
    <w:rsid w:val="004A40C1"/>
    <w:rsid w:val="004A4797"/>
    <w:rsid w:val="004A5B01"/>
    <w:rsid w:val="004A7276"/>
    <w:rsid w:val="004A7B75"/>
    <w:rsid w:val="004B1E94"/>
    <w:rsid w:val="004B2AA4"/>
    <w:rsid w:val="004B58ED"/>
    <w:rsid w:val="004B593D"/>
    <w:rsid w:val="004B5967"/>
    <w:rsid w:val="004B6462"/>
    <w:rsid w:val="004B65A7"/>
    <w:rsid w:val="004C490B"/>
    <w:rsid w:val="004C67F5"/>
    <w:rsid w:val="004C70CB"/>
    <w:rsid w:val="004D0456"/>
    <w:rsid w:val="004D10F7"/>
    <w:rsid w:val="004D16B6"/>
    <w:rsid w:val="004D2920"/>
    <w:rsid w:val="004D310C"/>
    <w:rsid w:val="004D3A75"/>
    <w:rsid w:val="004D505F"/>
    <w:rsid w:val="004D5A98"/>
    <w:rsid w:val="004D604D"/>
    <w:rsid w:val="004D699C"/>
    <w:rsid w:val="004E0076"/>
    <w:rsid w:val="004E14BF"/>
    <w:rsid w:val="004E5222"/>
    <w:rsid w:val="004E5C3D"/>
    <w:rsid w:val="004E62CC"/>
    <w:rsid w:val="004E73AF"/>
    <w:rsid w:val="004F346E"/>
    <w:rsid w:val="004F34B7"/>
    <w:rsid w:val="004F42B3"/>
    <w:rsid w:val="004F4D6A"/>
    <w:rsid w:val="004F7343"/>
    <w:rsid w:val="00501326"/>
    <w:rsid w:val="00503410"/>
    <w:rsid w:val="00505DB6"/>
    <w:rsid w:val="00506936"/>
    <w:rsid w:val="00507120"/>
    <w:rsid w:val="005106C2"/>
    <w:rsid w:val="00511226"/>
    <w:rsid w:val="00511528"/>
    <w:rsid w:val="005130AC"/>
    <w:rsid w:val="00515FF1"/>
    <w:rsid w:val="00516287"/>
    <w:rsid w:val="00517352"/>
    <w:rsid w:val="005200D4"/>
    <w:rsid w:val="005208C9"/>
    <w:rsid w:val="00522828"/>
    <w:rsid w:val="00522C9A"/>
    <w:rsid w:val="005236EC"/>
    <w:rsid w:val="005246E6"/>
    <w:rsid w:val="00530C3E"/>
    <w:rsid w:val="00533CC8"/>
    <w:rsid w:val="00533E5B"/>
    <w:rsid w:val="00533FF8"/>
    <w:rsid w:val="0053623B"/>
    <w:rsid w:val="00536D32"/>
    <w:rsid w:val="005407C7"/>
    <w:rsid w:val="00542215"/>
    <w:rsid w:val="00542535"/>
    <w:rsid w:val="00544064"/>
    <w:rsid w:val="005453A5"/>
    <w:rsid w:val="00545583"/>
    <w:rsid w:val="00546350"/>
    <w:rsid w:val="00546AA6"/>
    <w:rsid w:val="00550088"/>
    <w:rsid w:val="00552F2A"/>
    <w:rsid w:val="0055651A"/>
    <w:rsid w:val="00560107"/>
    <w:rsid w:val="00562621"/>
    <w:rsid w:val="00563E00"/>
    <w:rsid w:val="005654DF"/>
    <w:rsid w:val="005664F1"/>
    <w:rsid w:val="00567120"/>
    <w:rsid w:val="005753BC"/>
    <w:rsid w:val="00577ED4"/>
    <w:rsid w:val="0058133C"/>
    <w:rsid w:val="00582D78"/>
    <w:rsid w:val="00583917"/>
    <w:rsid w:val="00584BA4"/>
    <w:rsid w:val="00585AAB"/>
    <w:rsid w:val="005866A8"/>
    <w:rsid w:val="005900A1"/>
    <w:rsid w:val="00592CBF"/>
    <w:rsid w:val="005933CD"/>
    <w:rsid w:val="00594E15"/>
    <w:rsid w:val="00595B8E"/>
    <w:rsid w:val="00596B5D"/>
    <w:rsid w:val="00596FEA"/>
    <w:rsid w:val="005A0B09"/>
    <w:rsid w:val="005A0CD4"/>
    <w:rsid w:val="005A24B2"/>
    <w:rsid w:val="005A5664"/>
    <w:rsid w:val="005A60EB"/>
    <w:rsid w:val="005A7B67"/>
    <w:rsid w:val="005B0A34"/>
    <w:rsid w:val="005B53D7"/>
    <w:rsid w:val="005B76D8"/>
    <w:rsid w:val="005B7B86"/>
    <w:rsid w:val="005C02FB"/>
    <w:rsid w:val="005C061C"/>
    <w:rsid w:val="005C1AF6"/>
    <w:rsid w:val="005C448B"/>
    <w:rsid w:val="005C604C"/>
    <w:rsid w:val="005C7AB3"/>
    <w:rsid w:val="005D260A"/>
    <w:rsid w:val="005D3F74"/>
    <w:rsid w:val="005D4951"/>
    <w:rsid w:val="005E001C"/>
    <w:rsid w:val="005E0ADD"/>
    <w:rsid w:val="005E16AB"/>
    <w:rsid w:val="005E23DD"/>
    <w:rsid w:val="005E5694"/>
    <w:rsid w:val="005E740B"/>
    <w:rsid w:val="005F1F1A"/>
    <w:rsid w:val="005F2B17"/>
    <w:rsid w:val="005F3029"/>
    <w:rsid w:val="005F383C"/>
    <w:rsid w:val="005F4D1B"/>
    <w:rsid w:val="005F4EE2"/>
    <w:rsid w:val="00600308"/>
    <w:rsid w:val="00600D45"/>
    <w:rsid w:val="00600F5D"/>
    <w:rsid w:val="006014D9"/>
    <w:rsid w:val="00601589"/>
    <w:rsid w:val="006016DD"/>
    <w:rsid w:val="0060272B"/>
    <w:rsid w:val="00602F85"/>
    <w:rsid w:val="006051B8"/>
    <w:rsid w:val="006053BC"/>
    <w:rsid w:val="006067EB"/>
    <w:rsid w:val="00606954"/>
    <w:rsid w:val="006075D0"/>
    <w:rsid w:val="006112E8"/>
    <w:rsid w:val="00614609"/>
    <w:rsid w:val="006162D8"/>
    <w:rsid w:val="00621161"/>
    <w:rsid w:val="00621C80"/>
    <w:rsid w:val="00623799"/>
    <w:rsid w:val="00623B2B"/>
    <w:rsid w:val="00624E7B"/>
    <w:rsid w:val="0062551C"/>
    <w:rsid w:val="006322BE"/>
    <w:rsid w:val="0063245E"/>
    <w:rsid w:val="006352FF"/>
    <w:rsid w:val="00640621"/>
    <w:rsid w:val="00640811"/>
    <w:rsid w:val="006416DC"/>
    <w:rsid w:val="00643442"/>
    <w:rsid w:val="0064508C"/>
    <w:rsid w:val="006460DE"/>
    <w:rsid w:val="00650E3F"/>
    <w:rsid w:val="00652ABD"/>
    <w:rsid w:val="00652E28"/>
    <w:rsid w:val="0065442A"/>
    <w:rsid w:val="0065557D"/>
    <w:rsid w:val="00655BF1"/>
    <w:rsid w:val="00656ACE"/>
    <w:rsid w:val="00657723"/>
    <w:rsid w:val="0066178F"/>
    <w:rsid w:val="00661CE0"/>
    <w:rsid w:val="00663196"/>
    <w:rsid w:val="00663B4D"/>
    <w:rsid w:val="00663E21"/>
    <w:rsid w:val="00664CD5"/>
    <w:rsid w:val="00666263"/>
    <w:rsid w:val="00666505"/>
    <w:rsid w:val="0066689A"/>
    <w:rsid w:val="00667736"/>
    <w:rsid w:val="006700B2"/>
    <w:rsid w:val="0067019A"/>
    <w:rsid w:val="00671A3E"/>
    <w:rsid w:val="00671CBA"/>
    <w:rsid w:val="00673D29"/>
    <w:rsid w:val="006805C1"/>
    <w:rsid w:val="00680946"/>
    <w:rsid w:val="00683568"/>
    <w:rsid w:val="00684CC3"/>
    <w:rsid w:val="00691BC9"/>
    <w:rsid w:val="00691FED"/>
    <w:rsid w:val="006922CA"/>
    <w:rsid w:val="00692DDF"/>
    <w:rsid w:val="006933EE"/>
    <w:rsid w:val="006954B9"/>
    <w:rsid w:val="00695547"/>
    <w:rsid w:val="006969AF"/>
    <w:rsid w:val="00697507"/>
    <w:rsid w:val="006A0CD7"/>
    <w:rsid w:val="006A1270"/>
    <w:rsid w:val="006A2099"/>
    <w:rsid w:val="006A3000"/>
    <w:rsid w:val="006A5308"/>
    <w:rsid w:val="006A555E"/>
    <w:rsid w:val="006A5E95"/>
    <w:rsid w:val="006A62D2"/>
    <w:rsid w:val="006A6601"/>
    <w:rsid w:val="006A6E7C"/>
    <w:rsid w:val="006A6EED"/>
    <w:rsid w:val="006B0888"/>
    <w:rsid w:val="006B14A3"/>
    <w:rsid w:val="006B34E9"/>
    <w:rsid w:val="006B4828"/>
    <w:rsid w:val="006B5A60"/>
    <w:rsid w:val="006C047E"/>
    <w:rsid w:val="006C18BA"/>
    <w:rsid w:val="006C2C20"/>
    <w:rsid w:val="006C2F30"/>
    <w:rsid w:val="006C56AF"/>
    <w:rsid w:val="006D5E1C"/>
    <w:rsid w:val="006D5F36"/>
    <w:rsid w:val="006D7365"/>
    <w:rsid w:val="006D7FC0"/>
    <w:rsid w:val="006E20B9"/>
    <w:rsid w:val="006E2295"/>
    <w:rsid w:val="006E3C71"/>
    <w:rsid w:val="006E4EAB"/>
    <w:rsid w:val="006E55AA"/>
    <w:rsid w:val="006E5872"/>
    <w:rsid w:val="006E6459"/>
    <w:rsid w:val="006E6633"/>
    <w:rsid w:val="006E6945"/>
    <w:rsid w:val="006E7A75"/>
    <w:rsid w:val="006F09E7"/>
    <w:rsid w:val="006F46CB"/>
    <w:rsid w:val="006F5CC0"/>
    <w:rsid w:val="006F63EC"/>
    <w:rsid w:val="006F6E37"/>
    <w:rsid w:val="006F711A"/>
    <w:rsid w:val="006F7FD4"/>
    <w:rsid w:val="007023DF"/>
    <w:rsid w:val="00704C82"/>
    <w:rsid w:val="00710C6B"/>
    <w:rsid w:val="00711A95"/>
    <w:rsid w:val="00711E3B"/>
    <w:rsid w:val="00714CA5"/>
    <w:rsid w:val="007150AE"/>
    <w:rsid w:val="007170D9"/>
    <w:rsid w:val="00720A76"/>
    <w:rsid w:val="0072166D"/>
    <w:rsid w:val="007241AC"/>
    <w:rsid w:val="00727835"/>
    <w:rsid w:val="0073269C"/>
    <w:rsid w:val="00732F81"/>
    <w:rsid w:val="007344C7"/>
    <w:rsid w:val="00735DD4"/>
    <w:rsid w:val="007364B9"/>
    <w:rsid w:val="0074062C"/>
    <w:rsid w:val="00741E63"/>
    <w:rsid w:val="0074565B"/>
    <w:rsid w:val="00745948"/>
    <w:rsid w:val="00750884"/>
    <w:rsid w:val="007519C8"/>
    <w:rsid w:val="007548D6"/>
    <w:rsid w:val="00760085"/>
    <w:rsid w:val="00761508"/>
    <w:rsid w:val="00761E58"/>
    <w:rsid w:val="007676EA"/>
    <w:rsid w:val="007677D4"/>
    <w:rsid w:val="00774897"/>
    <w:rsid w:val="00774C7C"/>
    <w:rsid w:val="00780F9F"/>
    <w:rsid w:val="0078148A"/>
    <w:rsid w:val="00781671"/>
    <w:rsid w:val="007831CD"/>
    <w:rsid w:val="00783FD2"/>
    <w:rsid w:val="00785EBA"/>
    <w:rsid w:val="00786EA0"/>
    <w:rsid w:val="007875A5"/>
    <w:rsid w:val="00787B64"/>
    <w:rsid w:val="0079028D"/>
    <w:rsid w:val="00791324"/>
    <w:rsid w:val="00791913"/>
    <w:rsid w:val="0079612E"/>
    <w:rsid w:val="0079753D"/>
    <w:rsid w:val="00797A9A"/>
    <w:rsid w:val="00797AC9"/>
    <w:rsid w:val="007A0961"/>
    <w:rsid w:val="007A11CF"/>
    <w:rsid w:val="007A1C5D"/>
    <w:rsid w:val="007A2EB8"/>
    <w:rsid w:val="007A3AE0"/>
    <w:rsid w:val="007A4522"/>
    <w:rsid w:val="007A6862"/>
    <w:rsid w:val="007A6A0E"/>
    <w:rsid w:val="007A6C87"/>
    <w:rsid w:val="007B0555"/>
    <w:rsid w:val="007B06C7"/>
    <w:rsid w:val="007B2F55"/>
    <w:rsid w:val="007B36E4"/>
    <w:rsid w:val="007B415C"/>
    <w:rsid w:val="007B69EA"/>
    <w:rsid w:val="007B6D7A"/>
    <w:rsid w:val="007B78A7"/>
    <w:rsid w:val="007C007A"/>
    <w:rsid w:val="007C1865"/>
    <w:rsid w:val="007C207B"/>
    <w:rsid w:val="007C578C"/>
    <w:rsid w:val="007D078F"/>
    <w:rsid w:val="007D1027"/>
    <w:rsid w:val="007D1DBD"/>
    <w:rsid w:val="007D26DF"/>
    <w:rsid w:val="007D2738"/>
    <w:rsid w:val="007D3716"/>
    <w:rsid w:val="007D4372"/>
    <w:rsid w:val="007D4463"/>
    <w:rsid w:val="007D5D2A"/>
    <w:rsid w:val="007E0734"/>
    <w:rsid w:val="007E0B94"/>
    <w:rsid w:val="007E0CC3"/>
    <w:rsid w:val="007E26CF"/>
    <w:rsid w:val="007E30A0"/>
    <w:rsid w:val="007E3278"/>
    <w:rsid w:val="007E4541"/>
    <w:rsid w:val="007F1372"/>
    <w:rsid w:val="007F1647"/>
    <w:rsid w:val="007F1BE5"/>
    <w:rsid w:val="007F31EA"/>
    <w:rsid w:val="007F6E43"/>
    <w:rsid w:val="00800F40"/>
    <w:rsid w:val="00802CAA"/>
    <w:rsid w:val="008032BC"/>
    <w:rsid w:val="00803E0D"/>
    <w:rsid w:val="00806EE1"/>
    <w:rsid w:val="0081128A"/>
    <w:rsid w:val="0081129C"/>
    <w:rsid w:val="00811CCB"/>
    <w:rsid w:val="00813069"/>
    <w:rsid w:val="0081368C"/>
    <w:rsid w:val="00814937"/>
    <w:rsid w:val="00814ED9"/>
    <w:rsid w:val="00824242"/>
    <w:rsid w:val="008244C5"/>
    <w:rsid w:val="008244DC"/>
    <w:rsid w:val="00824830"/>
    <w:rsid w:val="00824CE1"/>
    <w:rsid w:val="00827067"/>
    <w:rsid w:val="00832B47"/>
    <w:rsid w:val="008339CB"/>
    <w:rsid w:val="00834D8A"/>
    <w:rsid w:val="008359E9"/>
    <w:rsid w:val="0083719B"/>
    <w:rsid w:val="00841B6F"/>
    <w:rsid w:val="00843619"/>
    <w:rsid w:val="00843CC8"/>
    <w:rsid w:val="008452D6"/>
    <w:rsid w:val="00846346"/>
    <w:rsid w:val="008477CD"/>
    <w:rsid w:val="0085195C"/>
    <w:rsid w:val="0085648C"/>
    <w:rsid w:val="00861908"/>
    <w:rsid w:val="0086365B"/>
    <w:rsid w:val="00865459"/>
    <w:rsid w:val="00865833"/>
    <w:rsid w:val="008727F4"/>
    <w:rsid w:val="00880CFD"/>
    <w:rsid w:val="00883882"/>
    <w:rsid w:val="00883BAE"/>
    <w:rsid w:val="008844EE"/>
    <w:rsid w:val="008850DD"/>
    <w:rsid w:val="00886B61"/>
    <w:rsid w:val="008901C9"/>
    <w:rsid w:val="00890560"/>
    <w:rsid w:val="008916AE"/>
    <w:rsid w:val="0089349D"/>
    <w:rsid w:val="008938F5"/>
    <w:rsid w:val="00893AE1"/>
    <w:rsid w:val="008940AE"/>
    <w:rsid w:val="008967B6"/>
    <w:rsid w:val="008A12E5"/>
    <w:rsid w:val="008A1B78"/>
    <w:rsid w:val="008A1FC8"/>
    <w:rsid w:val="008A26E7"/>
    <w:rsid w:val="008A3D81"/>
    <w:rsid w:val="008A448E"/>
    <w:rsid w:val="008A70E6"/>
    <w:rsid w:val="008B0276"/>
    <w:rsid w:val="008B103F"/>
    <w:rsid w:val="008B4B82"/>
    <w:rsid w:val="008B4BFE"/>
    <w:rsid w:val="008B54B5"/>
    <w:rsid w:val="008B5723"/>
    <w:rsid w:val="008B6936"/>
    <w:rsid w:val="008B6C24"/>
    <w:rsid w:val="008B74ED"/>
    <w:rsid w:val="008B7BB2"/>
    <w:rsid w:val="008C2566"/>
    <w:rsid w:val="008C44F9"/>
    <w:rsid w:val="008C592E"/>
    <w:rsid w:val="008C6702"/>
    <w:rsid w:val="008C6F47"/>
    <w:rsid w:val="008D0B45"/>
    <w:rsid w:val="008D0F2D"/>
    <w:rsid w:val="008D32F9"/>
    <w:rsid w:val="008D3699"/>
    <w:rsid w:val="008D416B"/>
    <w:rsid w:val="008D57AC"/>
    <w:rsid w:val="008D6EDA"/>
    <w:rsid w:val="008E0961"/>
    <w:rsid w:val="008E1D20"/>
    <w:rsid w:val="008E30FD"/>
    <w:rsid w:val="008E4181"/>
    <w:rsid w:val="008E4263"/>
    <w:rsid w:val="008E614E"/>
    <w:rsid w:val="008E6CC3"/>
    <w:rsid w:val="008F0DB4"/>
    <w:rsid w:val="008F1218"/>
    <w:rsid w:val="008F3DBE"/>
    <w:rsid w:val="008F41B4"/>
    <w:rsid w:val="008F4C0C"/>
    <w:rsid w:val="008F54CC"/>
    <w:rsid w:val="008F63D2"/>
    <w:rsid w:val="008F7BD5"/>
    <w:rsid w:val="00900149"/>
    <w:rsid w:val="00906632"/>
    <w:rsid w:val="00913E76"/>
    <w:rsid w:val="00914098"/>
    <w:rsid w:val="0091446F"/>
    <w:rsid w:val="009174D3"/>
    <w:rsid w:val="00917811"/>
    <w:rsid w:val="00920403"/>
    <w:rsid w:val="0092205F"/>
    <w:rsid w:val="0092246C"/>
    <w:rsid w:val="00925625"/>
    <w:rsid w:val="009274CB"/>
    <w:rsid w:val="00930895"/>
    <w:rsid w:val="009313E1"/>
    <w:rsid w:val="009315C9"/>
    <w:rsid w:val="0093178D"/>
    <w:rsid w:val="00935790"/>
    <w:rsid w:val="0094075F"/>
    <w:rsid w:val="009411A3"/>
    <w:rsid w:val="00942AA4"/>
    <w:rsid w:val="00943B8A"/>
    <w:rsid w:val="00945424"/>
    <w:rsid w:val="009458F7"/>
    <w:rsid w:val="00945D76"/>
    <w:rsid w:val="00946F4D"/>
    <w:rsid w:val="00950491"/>
    <w:rsid w:val="00950A61"/>
    <w:rsid w:val="00950E11"/>
    <w:rsid w:val="009531E5"/>
    <w:rsid w:val="009543E8"/>
    <w:rsid w:val="00954879"/>
    <w:rsid w:val="00954C93"/>
    <w:rsid w:val="00955E85"/>
    <w:rsid w:val="00956AD7"/>
    <w:rsid w:val="009576F4"/>
    <w:rsid w:val="00957919"/>
    <w:rsid w:val="009601E6"/>
    <w:rsid w:val="009614BE"/>
    <w:rsid w:val="00962494"/>
    <w:rsid w:val="00962D45"/>
    <w:rsid w:val="0096306D"/>
    <w:rsid w:val="00963A4A"/>
    <w:rsid w:val="00963BD5"/>
    <w:rsid w:val="00964D2D"/>
    <w:rsid w:val="00965306"/>
    <w:rsid w:val="00965F54"/>
    <w:rsid w:val="009668C3"/>
    <w:rsid w:val="00966A9C"/>
    <w:rsid w:val="0096744F"/>
    <w:rsid w:val="009729CD"/>
    <w:rsid w:val="00973519"/>
    <w:rsid w:val="00974A79"/>
    <w:rsid w:val="00974B77"/>
    <w:rsid w:val="0097544A"/>
    <w:rsid w:val="00975EA4"/>
    <w:rsid w:val="00975F28"/>
    <w:rsid w:val="00977C8A"/>
    <w:rsid w:val="009801DB"/>
    <w:rsid w:val="00980D92"/>
    <w:rsid w:val="00981D9D"/>
    <w:rsid w:val="00981FEB"/>
    <w:rsid w:val="00982EA0"/>
    <w:rsid w:val="00982EE7"/>
    <w:rsid w:val="009910B3"/>
    <w:rsid w:val="00991303"/>
    <w:rsid w:val="00993554"/>
    <w:rsid w:val="00995376"/>
    <w:rsid w:val="0099557E"/>
    <w:rsid w:val="009A0282"/>
    <w:rsid w:val="009A1EE2"/>
    <w:rsid w:val="009A53C5"/>
    <w:rsid w:val="009A64AF"/>
    <w:rsid w:val="009A7232"/>
    <w:rsid w:val="009B194F"/>
    <w:rsid w:val="009B25D5"/>
    <w:rsid w:val="009B3FC9"/>
    <w:rsid w:val="009B5717"/>
    <w:rsid w:val="009B66C4"/>
    <w:rsid w:val="009C0F6B"/>
    <w:rsid w:val="009C11AB"/>
    <w:rsid w:val="009C2A3E"/>
    <w:rsid w:val="009C2C0B"/>
    <w:rsid w:val="009C344D"/>
    <w:rsid w:val="009C4077"/>
    <w:rsid w:val="009C5CE8"/>
    <w:rsid w:val="009C5E64"/>
    <w:rsid w:val="009C6C56"/>
    <w:rsid w:val="009C7DAB"/>
    <w:rsid w:val="009C7F53"/>
    <w:rsid w:val="009D08C1"/>
    <w:rsid w:val="009D2FE8"/>
    <w:rsid w:val="009D6962"/>
    <w:rsid w:val="009D7628"/>
    <w:rsid w:val="009E0F2A"/>
    <w:rsid w:val="009E2DE6"/>
    <w:rsid w:val="009E3156"/>
    <w:rsid w:val="009E3ACE"/>
    <w:rsid w:val="009E3E6E"/>
    <w:rsid w:val="009E4179"/>
    <w:rsid w:val="009E4D82"/>
    <w:rsid w:val="009E55FB"/>
    <w:rsid w:val="009E583B"/>
    <w:rsid w:val="009E5859"/>
    <w:rsid w:val="009E74FF"/>
    <w:rsid w:val="009E77A3"/>
    <w:rsid w:val="009E7CAF"/>
    <w:rsid w:val="009F134C"/>
    <w:rsid w:val="009F2EBD"/>
    <w:rsid w:val="009F47D7"/>
    <w:rsid w:val="009F6C85"/>
    <w:rsid w:val="009F7676"/>
    <w:rsid w:val="00A008F5"/>
    <w:rsid w:val="00A02AB3"/>
    <w:rsid w:val="00A02E17"/>
    <w:rsid w:val="00A03062"/>
    <w:rsid w:val="00A03BAF"/>
    <w:rsid w:val="00A045B5"/>
    <w:rsid w:val="00A0569D"/>
    <w:rsid w:val="00A07240"/>
    <w:rsid w:val="00A113F5"/>
    <w:rsid w:val="00A14929"/>
    <w:rsid w:val="00A179EA"/>
    <w:rsid w:val="00A20583"/>
    <w:rsid w:val="00A229DE"/>
    <w:rsid w:val="00A245AD"/>
    <w:rsid w:val="00A25BE0"/>
    <w:rsid w:val="00A30ED4"/>
    <w:rsid w:val="00A312B8"/>
    <w:rsid w:val="00A36FAA"/>
    <w:rsid w:val="00A37716"/>
    <w:rsid w:val="00A40A54"/>
    <w:rsid w:val="00A41DDB"/>
    <w:rsid w:val="00A432E7"/>
    <w:rsid w:val="00A4338A"/>
    <w:rsid w:val="00A44CBA"/>
    <w:rsid w:val="00A45C9A"/>
    <w:rsid w:val="00A506CF"/>
    <w:rsid w:val="00A5209E"/>
    <w:rsid w:val="00A520CD"/>
    <w:rsid w:val="00A521AF"/>
    <w:rsid w:val="00A536A2"/>
    <w:rsid w:val="00A54EB2"/>
    <w:rsid w:val="00A55545"/>
    <w:rsid w:val="00A56FB7"/>
    <w:rsid w:val="00A57F5F"/>
    <w:rsid w:val="00A60CE6"/>
    <w:rsid w:val="00A62F21"/>
    <w:rsid w:val="00A63082"/>
    <w:rsid w:val="00A6334A"/>
    <w:rsid w:val="00A6334D"/>
    <w:rsid w:val="00A65C87"/>
    <w:rsid w:val="00A66262"/>
    <w:rsid w:val="00A70823"/>
    <w:rsid w:val="00A713C5"/>
    <w:rsid w:val="00A7207C"/>
    <w:rsid w:val="00A74C28"/>
    <w:rsid w:val="00A81F9E"/>
    <w:rsid w:val="00A8315C"/>
    <w:rsid w:val="00A83901"/>
    <w:rsid w:val="00A83A1A"/>
    <w:rsid w:val="00A845C8"/>
    <w:rsid w:val="00A847E6"/>
    <w:rsid w:val="00A86696"/>
    <w:rsid w:val="00A87274"/>
    <w:rsid w:val="00A877D8"/>
    <w:rsid w:val="00A908C7"/>
    <w:rsid w:val="00A90D98"/>
    <w:rsid w:val="00A91697"/>
    <w:rsid w:val="00A916C8"/>
    <w:rsid w:val="00A933ED"/>
    <w:rsid w:val="00A945F6"/>
    <w:rsid w:val="00A9593C"/>
    <w:rsid w:val="00AA22E2"/>
    <w:rsid w:val="00AA48FD"/>
    <w:rsid w:val="00AA613B"/>
    <w:rsid w:val="00AA7EEB"/>
    <w:rsid w:val="00AB0BF3"/>
    <w:rsid w:val="00AB1635"/>
    <w:rsid w:val="00AB2796"/>
    <w:rsid w:val="00AB2C84"/>
    <w:rsid w:val="00AB423B"/>
    <w:rsid w:val="00AB4577"/>
    <w:rsid w:val="00AB465A"/>
    <w:rsid w:val="00AB5E1A"/>
    <w:rsid w:val="00AB686F"/>
    <w:rsid w:val="00AB6DF5"/>
    <w:rsid w:val="00AC0899"/>
    <w:rsid w:val="00AC0938"/>
    <w:rsid w:val="00AC09DA"/>
    <w:rsid w:val="00AC3E51"/>
    <w:rsid w:val="00AC4894"/>
    <w:rsid w:val="00AC630C"/>
    <w:rsid w:val="00AD1189"/>
    <w:rsid w:val="00AD35DE"/>
    <w:rsid w:val="00AD4179"/>
    <w:rsid w:val="00AD497A"/>
    <w:rsid w:val="00AD6CE4"/>
    <w:rsid w:val="00AE17A6"/>
    <w:rsid w:val="00AE3022"/>
    <w:rsid w:val="00AE53D6"/>
    <w:rsid w:val="00AE618A"/>
    <w:rsid w:val="00AE642C"/>
    <w:rsid w:val="00AF1458"/>
    <w:rsid w:val="00AF77C1"/>
    <w:rsid w:val="00B01491"/>
    <w:rsid w:val="00B07DBA"/>
    <w:rsid w:val="00B1253F"/>
    <w:rsid w:val="00B139E7"/>
    <w:rsid w:val="00B17E21"/>
    <w:rsid w:val="00B208A4"/>
    <w:rsid w:val="00B21BFD"/>
    <w:rsid w:val="00B227C9"/>
    <w:rsid w:val="00B22F9F"/>
    <w:rsid w:val="00B240CF"/>
    <w:rsid w:val="00B249DD"/>
    <w:rsid w:val="00B24A08"/>
    <w:rsid w:val="00B27D4E"/>
    <w:rsid w:val="00B31149"/>
    <w:rsid w:val="00B320B9"/>
    <w:rsid w:val="00B333B1"/>
    <w:rsid w:val="00B345CE"/>
    <w:rsid w:val="00B346A5"/>
    <w:rsid w:val="00B37310"/>
    <w:rsid w:val="00B40049"/>
    <w:rsid w:val="00B42CC2"/>
    <w:rsid w:val="00B43183"/>
    <w:rsid w:val="00B43690"/>
    <w:rsid w:val="00B43E0F"/>
    <w:rsid w:val="00B43E8B"/>
    <w:rsid w:val="00B475AF"/>
    <w:rsid w:val="00B503C5"/>
    <w:rsid w:val="00B5055C"/>
    <w:rsid w:val="00B506D1"/>
    <w:rsid w:val="00B50908"/>
    <w:rsid w:val="00B50BC0"/>
    <w:rsid w:val="00B50C70"/>
    <w:rsid w:val="00B5314A"/>
    <w:rsid w:val="00B536AB"/>
    <w:rsid w:val="00B5416D"/>
    <w:rsid w:val="00B55AA9"/>
    <w:rsid w:val="00B55C5B"/>
    <w:rsid w:val="00B55C6B"/>
    <w:rsid w:val="00B5627D"/>
    <w:rsid w:val="00B568EE"/>
    <w:rsid w:val="00B5706E"/>
    <w:rsid w:val="00B609DA"/>
    <w:rsid w:val="00B60EA6"/>
    <w:rsid w:val="00B61464"/>
    <w:rsid w:val="00B61CA2"/>
    <w:rsid w:val="00B630CE"/>
    <w:rsid w:val="00B66AA6"/>
    <w:rsid w:val="00B66C24"/>
    <w:rsid w:val="00B6720A"/>
    <w:rsid w:val="00B704F3"/>
    <w:rsid w:val="00B71442"/>
    <w:rsid w:val="00B715A5"/>
    <w:rsid w:val="00B7288F"/>
    <w:rsid w:val="00B7325C"/>
    <w:rsid w:val="00B7430A"/>
    <w:rsid w:val="00B752FC"/>
    <w:rsid w:val="00B75930"/>
    <w:rsid w:val="00B7612B"/>
    <w:rsid w:val="00B76ECD"/>
    <w:rsid w:val="00B81D1E"/>
    <w:rsid w:val="00B850AB"/>
    <w:rsid w:val="00B872E1"/>
    <w:rsid w:val="00B91213"/>
    <w:rsid w:val="00B918AD"/>
    <w:rsid w:val="00B91C43"/>
    <w:rsid w:val="00B92005"/>
    <w:rsid w:val="00B9244D"/>
    <w:rsid w:val="00B92A63"/>
    <w:rsid w:val="00B935B3"/>
    <w:rsid w:val="00B9401C"/>
    <w:rsid w:val="00B95439"/>
    <w:rsid w:val="00B97DBE"/>
    <w:rsid w:val="00BA1BDC"/>
    <w:rsid w:val="00BA2BDE"/>
    <w:rsid w:val="00BA2F0A"/>
    <w:rsid w:val="00BA3628"/>
    <w:rsid w:val="00BA7338"/>
    <w:rsid w:val="00BB1E53"/>
    <w:rsid w:val="00BB2D34"/>
    <w:rsid w:val="00BB2E1E"/>
    <w:rsid w:val="00BB3370"/>
    <w:rsid w:val="00BB35B7"/>
    <w:rsid w:val="00BB58E6"/>
    <w:rsid w:val="00BB6FFA"/>
    <w:rsid w:val="00BB76CF"/>
    <w:rsid w:val="00BC2448"/>
    <w:rsid w:val="00BC2E99"/>
    <w:rsid w:val="00BC3154"/>
    <w:rsid w:val="00BC33DC"/>
    <w:rsid w:val="00BC3918"/>
    <w:rsid w:val="00BC4F07"/>
    <w:rsid w:val="00BD08B5"/>
    <w:rsid w:val="00BD10D4"/>
    <w:rsid w:val="00BD1AF1"/>
    <w:rsid w:val="00BD1F94"/>
    <w:rsid w:val="00BD3EDF"/>
    <w:rsid w:val="00BD4262"/>
    <w:rsid w:val="00BD5AC7"/>
    <w:rsid w:val="00BE0FF2"/>
    <w:rsid w:val="00BE24DD"/>
    <w:rsid w:val="00BE37DC"/>
    <w:rsid w:val="00BE5983"/>
    <w:rsid w:val="00BE62AB"/>
    <w:rsid w:val="00BE7805"/>
    <w:rsid w:val="00BF11A3"/>
    <w:rsid w:val="00BF3DFA"/>
    <w:rsid w:val="00BF600D"/>
    <w:rsid w:val="00BF720E"/>
    <w:rsid w:val="00BF79A5"/>
    <w:rsid w:val="00C00C3D"/>
    <w:rsid w:val="00C02674"/>
    <w:rsid w:val="00C048CD"/>
    <w:rsid w:val="00C06EA1"/>
    <w:rsid w:val="00C07904"/>
    <w:rsid w:val="00C07B9A"/>
    <w:rsid w:val="00C07D53"/>
    <w:rsid w:val="00C07E13"/>
    <w:rsid w:val="00C10DA7"/>
    <w:rsid w:val="00C11F63"/>
    <w:rsid w:val="00C13D57"/>
    <w:rsid w:val="00C2094A"/>
    <w:rsid w:val="00C20CA7"/>
    <w:rsid w:val="00C212E4"/>
    <w:rsid w:val="00C2195F"/>
    <w:rsid w:val="00C2557B"/>
    <w:rsid w:val="00C25E7E"/>
    <w:rsid w:val="00C314A8"/>
    <w:rsid w:val="00C315AD"/>
    <w:rsid w:val="00C334D6"/>
    <w:rsid w:val="00C34237"/>
    <w:rsid w:val="00C342AF"/>
    <w:rsid w:val="00C34B0F"/>
    <w:rsid w:val="00C359DD"/>
    <w:rsid w:val="00C419DC"/>
    <w:rsid w:val="00C47584"/>
    <w:rsid w:val="00C51F7D"/>
    <w:rsid w:val="00C53917"/>
    <w:rsid w:val="00C53B0C"/>
    <w:rsid w:val="00C53D4D"/>
    <w:rsid w:val="00C5421C"/>
    <w:rsid w:val="00C54D8F"/>
    <w:rsid w:val="00C55F0D"/>
    <w:rsid w:val="00C567F6"/>
    <w:rsid w:val="00C60DA3"/>
    <w:rsid w:val="00C62014"/>
    <w:rsid w:val="00C657CB"/>
    <w:rsid w:val="00C65C38"/>
    <w:rsid w:val="00C678BA"/>
    <w:rsid w:val="00C72082"/>
    <w:rsid w:val="00C72A40"/>
    <w:rsid w:val="00C73779"/>
    <w:rsid w:val="00C73F17"/>
    <w:rsid w:val="00C740B3"/>
    <w:rsid w:val="00C77468"/>
    <w:rsid w:val="00C77C00"/>
    <w:rsid w:val="00C80C69"/>
    <w:rsid w:val="00C82EE1"/>
    <w:rsid w:val="00C855D2"/>
    <w:rsid w:val="00C87821"/>
    <w:rsid w:val="00C87FB9"/>
    <w:rsid w:val="00C95176"/>
    <w:rsid w:val="00C9614B"/>
    <w:rsid w:val="00C96DA8"/>
    <w:rsid w:val="00C975E3"/>
    <w:rsid w:val="00C97E54"/>
    <w:rsid w:val="00C97F23"/>
    <w:rsid w:val="00CA0FC4"/>
    <w:rsid w:val="00CA28BF"/>
    <w:rsid w:val="00CA3A78"/>
    <w:rsid w:val="00CA4390"/>
    <w:rsid w:val="00CA793B"/>
    <w:rsid w:val="00CB1B26"/>
    <w:rsid w:val="00CB2A78"/>
    <w:rsid w:val="00CB407A"/>
    <w:rsid w:val="00CB54AC"/>
    <w:rsid w:val="00CB585E"/>
    <w:rsid w:val="00CB6187"/>
    <w:rsid w:val="00CC029C"/>
    <w:rsid w:val="00CC0A05"/>
    <w:rsid w:val="00CC138E"/>
    <w:rsid w:val="00CC158D"/>
    <w:rsid w:val="00CC233D"/>
    <w:rsid w:val="00CC298F"/>
    <w:rsid w:val="00CC33DB"/>
    <w:rsid w:val="00CC6246"/>
    <w:rsid w:val="00CD3C26"/>
    <w:rsid w:val="00CD4381"/>
    <w:rsid w:val="00CD5158"/>
    <w:rsid w:val="00CD517F"/>
    <w:rsid w:val="00CD54FE"/>
    <w:rsid w:val="00CD6A59"/>
    <w:rsid w:val="00CE00C5"/>
    <w:rsid w:val="00CE0EE1"/>
    <w:rsid w:val="00CE17A9"/>
    <w:rsid w:val="00CE181E"/>
    <w:rsid w:val="00CE1EBB"/>
    <w:rsid w:val="00CE38D5"/>
    <w:rsid w:val="00CE4FCC"/>
    <w:rsid w:val="00CE57A1"/>
    <w:rsid w:val="00CE5A39"/>
    <w:rsid w:val="00CE5E8D"/>
    <w:rsid w:val="00CE6278"/>
    <w:rsid w:val="00CF1C64"/>
    <w:rsid w:val="00CF1CA5"/>
    <w:rsid w:val="00CF24BE"/>
    <w:rsid w:val="00CF437C"/>
    <w:rsid w:val="00CF4399"/>
    <w:rsid w:val="00CF7998"/>
    <w:rsid w:val="00D008A5"/>
    <w:rsid w:val="00D01823"/>
    <w:rsid w:val="00D0196A"/>
    <w:rsid w:val="00D02409"/>
    <w:rsid w:val="00D027B6"/>
    <w:rsid w:val="00D03443"/>
    <w:rsid w:val="00D03640"/>
    <w:rsid w:val="00D0454E"/>
    <w:rsid w:val="00D046DA"/>
    <w:rsid w:val="00D10D3F"/>
    <w:rsid w:val="00D12567"/>
    <w:rsid w:val="00D137B7"/>
    <w:rsid w:val="00D13C7F"/>
    <w:rsid w:val="00D154F7"/>
    <w:rsid w:val="00D20BF3"/>
    <w:rsid w:val="00D22037"/>
    <w:rsid w:val="00D23090"/>
    <w:rsid w:val="00D234B8"/>
    <w:rsid w:val="00D24BDB"/>
    <w:rsid w:val="00D25E45"/>
    <w:rsid w:val="00D30B5D"/>
    <w:rsid w:val="00D315C0"/>
    <w:rsid w:val="00D3275E"/>
    <w:rsid w:val="00D32A36"/>
    <w:rsid w:val="00D33F53"/>
    <w:rsid w:val="00D354FB"/>
    <w:rsid w:val="00D364F7"/>
    <w:rsid w:val="00D36635"/>
    <w:rsid w:val="00D368FF"/>
    <w:rsid w:val="00D3693A"/>
    <w:rsid w:val="00D370B2"/>
    <w:rsid w:val="00D37FE9"/>
    <w:rsid w:val="00D42A83"/>
    <w:rsid w:val="00D42F3B"/>
    <w:rsid w:val="00D44A13"/>
    <w:rsid w:val="00D47172"/>
    <w:rsid w:val="00D474D3"/>
    <w:rsid w:val="00D51286"/>
    <w:rsid w:val="00D537E6"/>
    <w:rsid w:val="00D5772F"/>
    <w:rsid w:val="00D6363E"/>
    <w:rsid w:val="00D655DB"/>
    <w:rsid w:val="00D65F3D"/>
    <w:rsid w:val="00D71678"/>
    <w:rsid w:val="00D779AB"/>
    <w:rsid w:val="00D917E8"/>
    <w:rsid w:val="00D91EA0"/>
    <w:rsid w:val="00D92D49"/>
    <w:rsid w:val="00D9365E"/>
    <w:rsid w:val="00D95126"/>
    <w:rsid w:val="00D97698"/>
    <w:rsid w:val="00D97742"/>
    <w:rsid w:val="00DA048C"/>
    <w:rsid w:val="00DA0DBB"/>
    <w:rsid w:val="00DA4071"/>
    <w:rsid w:val="00DA4CEC"/>
    <w:rsid w:val="00DA53A6"/>
    <w:rsid w:val="00DA6722"/>
    <w:rsid w:val="00DA6C67"/>
    <w:rsid w:val="00DA6F80"/>
    <w:rsid w:val="00DB2A8E"/>
    <w:rsid w:val="00DB4C72"/>
    <w:rsid w:val="00DB51E2"/>
    <w:rsid w:val="00DB6589"/>
    <w:rsid w:val="00DB6BED"/>
    <w:rsid w:val="00DB6F96"/>
    <w:rsid w:val="00DC078D"/>
    <w:rsid w:val="00DC140F"/>
    <w:rsid w:val="00DC14A7"/>
    <w:rsid w:val="00DC20F9"/>
    <w:rsid w:val="00DC3D46"/>
    <w:rsid w:val="00DC41F3"/>
    <w:rsid w:val="00DC4B16"/>
    <w:rsid w:val="00DC72AE"/>
    <w:rsid w:val="00DC7476"/>
    <w:rsid w:val="00DC7C1D"/>
    <w:rsid w:val="00DD1F51"/>
    <w:rsid w:val="00DD2F29"/>
    <w:rsid w:val="00DD3785"/>
    <w:rsid w:val="00DD4B9D"/>
    <w:rsid w:val="00DD5B44"/>
    <w:rsid w:val="00DD68ED"/>
    <w:rsid w:val="00DE2470"/>
    <w:rsid w:val="00DE31D4"/>
    <w:rsid w:val="00DE5734"/>
    <w:rsid w:val="00DE59D8"/>
    <w:rsid w:val="00DE649D"/>
    <w:rsid w:val="00DE71FD"/>
    <w:rsid w:val="00DF0B99"/>
    <w:rsid w:val="00DF10B8"/>
    <w:rsid w:val="00DF221E"/>
    <w:rsid w:val="00DF314F"/>
    <w:rsid w:val="00DF3E45"/>
    <w:rsid w:val="00DF5135"/>
    <w:rsid w:val="00DF573B"/>
    <w:rsid w:val="00E01BDC"/>
    <w:rsid w:val="00E01D64"/>
    <w:rsid w:val="00E02C69"/>
    <w:rsid w:val="00E0363A"/>
    <w:rsid w:val="00E06652"/>
    <w:rsid w:val="00E11018"/>
    <w:rsid w:val="00E12DF4"/>
    <w:rsid w:val="00E146F2"/>
    <w:rsid w:val="00E22410"/>
    <w:rsid w:val="00E228EC"/>
    <w:rsid w:val="00E22F4F"/>
    <w:rsid w:val="00E25FAB"/>
    <w:rsid w:val="00E27D22"/>
    <w:rsid w:val="00E3115C"/>
    <w:rsid w:val="00E318D1"/>
    <w:rsid w:val="00E32F6E"/>
    <w:rsid w:val="00E3369D"/>
    <w:rsid w:val="00E33E0A"/>
    <w:rsid w:val="00E340EE"/>
    <w:rsid w:val="00E36486"/>
    <w:rsid w:val="00E370B2"/>
    <w:rsid w:val="00E374BB"/>
    <w:rsid w:val="00E403AF"/>
    <w:rsid w:val="00E417ED"/>
    <w:rsid w:val="00E41DCC"/>
    <w:rsid w:val="00E428FF"/>
    <w:rsid w:val="00E43411"/>
    <w:rsid w:val="00E43537"/>
    <w:rsid w:val="00E45386"/>
    <w:rsid w:val="00E528FC"/>
    <w:rsid w:val="00E54088"/>
    <w:rsid w:val="00E561B2"/>
    <w:rsid w:val="00E5694C"/>
    <w:rsid w:val="00E5727E"/>
    <w:rsid w:val="00E57E46"/>
    <w:rsid w:val="00E614D3"/>
    <w:rsid w:val="00E62A3B"/>
    <w:rsid w:val="00E64CD9"/>
    <w:rsid w:val="00E658A2"/>
    <w:rsid w:val="00E66902"/>
    <w:rsid w:val="00E66A5F"/>
    <w:rsid w:val="00E66DBC"/>
    <w:rsid w:val="00E70B59"/>
    <w:rsid w:val="00E7188B"/>
    <w:rsid w:val="00E722CE"/>
    <w:rsid w:val="00E72B81"/>
    <w:rsid w:val="00E731E8"/>
    <w:rsid w:val="00E75185"/>
    <w:rsid w:val="00E751C8"/>
    <w:rsid w:val="00E7534D"/>
    <w:rsid w:val="00E80482"/>
    <w:rsid w:val="00E804E5"/>
    <w:rsid w:val="00E8088E"/>
    <w:rsid w:val="00E8094C"/>
    <w:rsid w:val="00E80D6E"/>
    <w:rsid w:val="00E84852"/>
    <w:rsid w:val="00E857E6"/>
    <w:rsid w:val="00E8660B"/>
    <w:rsid w:val="00E870B7"/>
    <w:rsid w:val="00E91007"/>
    <w:rsid w:val="00E92D76"/>
    <w:rsid w:val="00E93298"/>
    <w:rsid w:val="00E93ADE"/>
    <w:rsid w:val="00E94A13"/>
    <w:rsid w:val="00E95D64"/>
    <w:rsid w:val="00EA0B03"/>
    <w:rsid w:val="00EA35F7"/>
    <w:rsid w:val="00EA3751"/>
    <w:rsid w:val="00EA43E1"/>
    <w:rsid w:val="00EA4BD5"/>
    <w:rsid w:val="00EA584A"/>
    <w:rsid w:val="00EA5AAE"/>
    <w:rsid w:val="00EA6397"/>
    <w:rsid w:val="00EB1885"/>
    <w:rsid w:val="00EB26FA"/>
    <w:rsid w:val="00EB30C6"/>
    <w:rsid w:val="00EB3C52"/>
    <w:rsid w:val="00EB41C4"/>
    <w:rsid w:val="00EB4D24"/>
    <w:rsid w:val="00EB65E5"/>
    <w:rsid w:val="00EB673D"/>
    <w:rsid w:val="00EB6B80"/>
    <w:rsid w:val="00EC7E9D"/>
    <w:rsid w:val="00ED0882"/>
    <w:rsid w:val="00ED1B77"/>
    <w:rsid w:val="00ED24FC"/>
    <w:rsid w:val="00ED2DF4"/>
    <w:rsid w:val="00ED5391"/>
    <w:rsid w:val="00ED6C55"/>
    <w:rsid w:val="00EE0956"/>
    <w:rsid w:val="00EE0A5E"/>
    <w:rsid w:val="00EE1062"/>
    <w:rsid w:val="00EE58AD"/>
    <w:rsid w:val="00EE5C65"/>
    <w:rsid w:val="00EE6BBA"/>
    <w:rsid w:val="00EE757A"/>
    <w:rsid w:val="00F018D8"/>
    <w:rsid w:val="00F0193B"/>
    <w:rsid w:val="00F03801"/>
    <w:rsid w:val="00F077B9"/>
    <w:rsid w:val="00F10BD9"/>
    <w:rsid w:val="00F1167F"/>
    <w:rsid w:val="00F14703"/>
    <w:rsid w:val="00F14BA8"/>
    <w:rsid w:val="00F14EB4"/>
    <w:rsid w:val="00F151BA"/>
    <w:rsid w:val="00F16046"/>
    <w:rsid w:val="00F16C02"/>
    <w:rsid w:val="00F17A4C"/>
    <w:rsid w:val="00F17F55"/>
    <w:rsid w:val="00F21653"/>
    <w:rsid w:val="00F21EE8"/>
    <w:rsid w:val="00F23E44"/>
    <w:rsid w:val="00F23FFD"/>
    <w:rsid w:val="00F24588"/>
    <w:rsid w:val="00F2684A"/>
    <w:rsid w:val="00F278B2"/>
    <w:rsid w:val="00F30462"/>
    <w:rsid w:val="00F34BE0"/>
    <w:rsid w:val="00F3616E"/>
    <w:rsid w:val="00F37834"/>
    <w:rsid w:val="00F37B54"/>
    <w:rsid w:val="00F4169A"/>
    <w:rsid w:val="00F42E9A"/>
    <w:rsid w:val="00F44D46"/>
    <w:rsid w:val="00F466FE"/>
    <w:rsid w:val="00F47AE3"/>
    <w:rsid w:val="00F50D39"/>
    <w:rsid w:val="00F5642C"/>
    <w:rsid w:val="00F56BC1"/>
    <w:rsid w:val="00F5789A"/>
    <w:rsid w:val="00F57BEB"/>
    <w:rsid w:val="00F57F34"/>
    <w:rsid w:val="00F61CDE"/>
    <w:rsid w:val="00F66D51"/>
    <w:rsid w:val="00F66EFE"/>
    <w:rsid w:val="00F72011"/>
    <w:rsid w:val="00F7291F"/>
    <w:rsid w:val="00F8043F"/>
    <w:rsid w:val="00F80B3A"/>
    <w:rsid w:val="00F8196D"/>
    <w:rsid w:val="00F82253"/>
    <w:rsid w:val="00F84F67"/>
    <w:rsid w:val="00F85C39"/>
    <w:rsid w:val="00F86048"/>
    <w:rsid w:val="00F87164"/>
    <w:rsid w:val="00F87E03"/>
    <w:rsid w:val="00F908A4"/>
    <w:rsid w:val="00F9091B"/>
    <w:rsid w:val="00F92DF8"/>
    <w:rsid w:val="00F93DB2"/>
    <w:rsid w:val="00F95F6E"/>
    <w:rsid w:val="00F960E0"/>
    <w:rsid w:val="00F96736"/>
    <w:rsid w:val="00FA0B98"/>
    <w:rsid w:val="00FA18BE"/>
    <w:rsid w:val="00FA1FF2"/>
    <w:rsid w:val="00FA2082"/>
    <w:rsid w:val="00FA226A"/>
    <w:rsid w:val="00FA2D08"/>
    <w:rsid w:val="00FA53FF"/>
    <w:rsid w:val="00FA585C"/>
    <w:rsid w:val="00FA607E"/>
    <w:rsid w:val="00FA6738"/>
    <w:rsid w:val="00FA77CC"/>
    <w:rsid w:val="00FA797E"/>
    <w:rsid w:val="00FA7CBD"/>
    <w:rsid w:val="00FB17FB"/>
    <w:rsid w:val="00FB183B"/>
    <w:rsid w:val="00FB220C"/>
    <w:rsid w:val="00FB524A"/>
    <w:rsid w:val="00FB6A99"/>
    <w:rsid w:val="00FB73C7"/>
    <w:rsid w:val="00FB7AD5"/>
    <w:rsid w:val="00FC3501"/>
    <w:rsid w:val="00FC3DC7"/>
    <w:rsid w:val="00FC3F0E"/>
    <w:rsid w:val="00FC4203"/>
    <w:rsid w:val="00FC6307"/>
    <w:rsid w:val="00FC6A7F"/>
    <w:rsid w:val="00FC705F"/>
    <w:rsid w:val="00FC7096"/>
    <w:rsid w:val="00FD29B6"/>
    <w:rsid w:val="00FD3586"/>
    <w:rsid w:val="00FD6408"/>
    <w:rsid w:val="00FE1DB5"/>
    <w:rsid w:val="00FE24FE"/>
    <w:rsid w:val="00FE45BE"/>
    <w:rsid w:val="00FE5DB2"/>
    <w:rsid w:val="00FE5FCE"/>
    <w:rsid w:val="00FE7921"/>
    <w:rsid w:val="00FE7AF5"/>
    <w:rsid w:val="00FF08D9"/>
    <w:rsid w:val="00FF2D3D"/>
    <w:rsid w:val="00FF44E0"/>
    <w:rsid w:val="00FF4940"/>
    <w:rsid w:val="00FF4F4A"/>
    <w:rsid w:val="00FF5D39"/>
    <w:rsid w:val="00FF5D3B"/>
    <w:rsid w:val="09DC0BF9"/>
    <w:rsid w:val="0A1BE249"/>
    <w:rsid w:val="2BB6B107"/>
    <w:rsid w:val="392D6149"/>
    <w:rsid w:val="3B8BF513"/>
    <w:rsid w:val="4DC067AC"/>
    <w:rsid w:val="68A60523"/>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18662C"/>
  <w15:docId w15:val="{8A26F579-67A3-4E1D-9C28-4E68CC2B83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7F53"/>
    <w:pPr>
      <w:spacing w:after="0" w:line="240" w:lineRule="auto"/>
    </w:pPr>
    <w:rPr>
      <w:rFonts w:cs="Times New Roman"/>
      <w:szCs w:val="20"/>
    </w:rPr>
  </w:style>
  <w:style w:type="paragraph" w:styleId="Heading1">
    <w:name w:val="heading 1"/>
    <w:basedOn w:val="Normal"/>
    <w:next w:val="Normal"/>
    <w:link w:val="Heading1Char"/>
    <w:uiPriority w:val="9"/>
    <w:qFormat/>
    <w:rsid w:val="003C5F94"/>
    <w:pPr>
      <w:spacing w:after="200" w:line="276" w:lineRule="auto"/>
      <w:jc w:val="center"/>
      <w:outlineLvl w:val="0"/>
    </w:pPr>
    <w:rPr>
      <w:rFonts w:ascii="Arial" w:hAnsi="Arial" w:cs="Arial"/>
      <w:b/>
      <w:bCs/>
      <w:sz w:val="24"/>
      <w:szCs w:val="24"/>
      <w:u w:val="single"/>
    </w:rPr>
  </w:style>
  <w:style w:type="paragraph" w:styleId="Heading2">
    <w:name w:val="heading 2"/>
    <w:basedOn w:val="Normal"/>
    <w:next w:val="Normal"/>
    <w:link w:val="Heading2Char"/>
    <w:uiPriority w:val="9"/>
    <w:qFormat/>
    <w:rsid w:val="007C007A"/>
    <w:pPr>
      <w:spacing w:before="200" w:after="40"/>
      <w:outlineLvl w:val="1"/>
    </w:pPr>
    <w:rPr>
      <w:rFonts w:asciiTheme="majorHAnsi" w:eastAsiaTheme="majorEastAsia" w:hAnsiTheme="majorHAnsi" w:cstheme="majorBidi"/>
      <w:b/>
      <w:bCs/>
      <w:sz w:val="24"/>
      <w:szCs w:val="26"/>
    </w:rPr>
  </w:style>
  <w:style w:type="paragraph" w:styleId="Heading3">
    <w:name w:val="heading 3"/>
    <w:basedOn w:val="Normal"/>
    <w:next w:val="Normal"/>
    <w:link w:val="Heading3Char"/>
    <w:uiPriority w:val="9"/>
    <w:qFormat/>
    <w:rsid w:val="00517352"/>
    <w:pPr>
      <w:spacing w:before="20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517352"/>
    <w:pPr>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517352"/>
    <w:pPr>
      <w:spacing w:before="20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517352"/>
    <w:pPr>
      <w:spacing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517352"/>
    <w:pPr>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517352"/>
    <w:pPr>
      <w:outlineLvl w:val="7"/>
    </w:pPr>
    <w:rPr>
      <w:rFonts w:asciiTheme="majorHAnsi" w:eastAsiaTheme="majorEastAsia" w:hAnsiTheme="majorHAnsi" w:cstheme="majorBidi"/>
      <w:sz w:val="20"/>
    </w:rPr>
  </w:style>
  <w:style w:type="paragraph" w:styleId="Heading9">
    <w:name w:val="heading 9"/>
    <w:basedOn w:val="Normal"/>
    <w:next w:val="Normal"/>
    <w:link w:val="Heading9Char"/>
    <w:uiPriority w:val="9"/>
    <w:semiHidden/>
    <w:unhideWhenUsed/>
    <w:qFormat/>
    <w:rsid w:val="00517352"/>
    <w:pPr>
      <w:outlineLvl w:val="8"/>
    </w:pPr>
    <w:rPr>
      <w:rFonts w:asciiTheme="majorHAnsi" w:eastAsiaTheme="majorEastAsia" w:hAnsiTheme="majorHAnsi" w:cstheme="majorBidi"/>
      <w:i/>
      <w:iCs/>
      <w:spacing w:val="5"/>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5F94"/>
    <w:rPr>
      <w:rFonts w:ascii="Arial" w:hAnsi="Arial" w:cs="Arial"/>
      <w:b/>
      <w:bCs/>
      <w:sz w:val="24"/>
      <w:szCs w:val="24"/>
      <w:u w:val="single"/>
    </w:rPr>
  </w:style>
  <w:style w:type="character" w:customStyle="1" w:styleId="Heading2Char">
    <w:name w:val="Heading 2 Char"/>
    <w:basedOn w:val="DefaultParagraphFont"/>
    <w:link w:val="Heading2"/>
    <w:uiPriority w:val="9"/>
    <w:rsid w:val="007C007A"/>
    <w:rPr>
      <w:rFonts w:asciiTheme="majorHAnsi" w:eastAsiaTheme="majorEastAsia" w:hAnsiTheme="majorHAnsi" w:cstheme="majorBidi"/>
      <w:b/>
      <w:bCs/>
      <w:sz w:val="24"/>
      <w:szCs w:val="26"/>
    </w:rPr>
  </w:style>
  <w:style w:type="character" w:customStyle="1" w:styleId="Heading3Char">
    <w:name w:val="Heading 3 Char"/>
    <w:basedOn w:val="DefaultParagraphFont"/>
    <w:link w:val="Heading3"/>
    <w:uiPriority w:val="9"/>
    <w:rsid w:val="00E66A5F"/>
    <w:rPr>
      <w:rFonts w:asciiTheme="majorHAnsi" w:eastAsiaTheme="majorEastAsia" w:hAnsiTheme="majorHAnsi" w:cstheme="majorBidi"/>
      <w:b/>
      <w:bCs/>
      <w:szCs w:val="20"/>
    </w:rPr>
  </w:style>
  <w:style w:type="character" w:customStyle="1" w:styleId="Heading4Char">
    <w:name w:val="Heading 4 Char"/>
    <w:basedOn w:val="DefaultParagraphFont"/>
    <w:link w:val="Heading4"/>
    <w:uiPriority w:val="9"/>
    <w:semiHidden/>
    <w:rsid w:val="00517352"/>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517352"/>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517352"/>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517352"/>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517352"/>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517352"/>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unhideWhenUsed/>
    <w:rsid w:val="006016DD"/>
    <w:pPr>
      <w:contextualSpacing/>
    </w:pPr>
    <w:rPr>
      <w:rFonts w:asciiTheme="majorHAnsi" w:eastAsiaTheme="majorEastAsia" w:hAnsiTheme="majorHAnsi" w:cstheme="majorBidi"/>
      <w:b/>
      <w:spacing w:val="5"/>
      <w:sz w:val="44"/>
      <w:szCs w:val="52"/>
    </w:rPr>
  </w:style>
  <w:style w:type="character" w:customStyle="1" w:styleId="TitleChar">
    <w:name w:val="Title Char"/>
    <w:basedOn w:val="DefaultParagraphFont"/>
    <w:link w:val="Title"/>
    <w:uiPriority w:val="10"/>
    <w:rsid w:val="006016DD"/>
    <w:rPr>
      <w:rFonts w:asciiTheme="majorHAnsi" w:eastAsiaTheme="majorEastAsia" w:hAnsiTheme="majorHAnsi" w:cstheme="majorBidi"/>
      <w:b/>
      <w:spacing w:val="5"/>
      <w:sz w:val="44"/>
      <w:szCs w:val="52"/>
    </w:rPr>
  </w:style>
  <w:style w:type="paragraph" w:styleId="Subtitle">
    <w:name w:val="Subtitle"/>
    <w:basedOn w:val="Normal"/>
    <w:next w:val="Normal"/>
    <w:link w:val="SubtitleChar"/>
    <w:uiPriority w:val="11"/>
    <w:unhideWhenUsed/>
    <w:rsid w:val="00B50908"/>
    <w:pPr>
      <w:spacing w:after="240"/>
    </w:pPr>
    <w:rPr>
      <w:rFonts w:asciiTheme="majorHAnsi" w:eastAsiaTheme="majorEastAsia" w:hAnsiTheme="majorHAnsi" w:cstheme="majorBidi"/>
      <w:i/>
      <w:iCs/>
      <w:sz w:val="24"/>
      <w:szCs w:val="24"/>
    </w:rPr>
  </w:style>
  <w:style w:type="character" w:customStyle="1" w:styleId="SubtitleChar">
    <w:name w:val="Subtitle Char"/>
    <w:basedOn w:val="DefaultParagraphFont"/>
    <w:link w:val="Subtitle"/>
    <w:uiPriority w:val="11"/>
    <w:rsid w:val="00B50908"/>
    <w:rPr>
      <w:rFonts w:asciiTheme="majorHAnsi" w:eastAsiaTheme="majorEastAsia" w:hAnsiTheme="majorHAnsi" w:cstheme="majorBidi"/>
      <w:i/>
      <w:iCs/>
      <w:sz w:val="24"/>
      <w:szCs w:val="24"/>
    </w:rPr>
  </w:style>
  <w:style w:type="character" w:styleId="Strong">
    <w:name w:val="Strong"/>
    <w:uiPriority w:val="22"/>
    <w:semiHidden/>
    <w:rsid w:val="00517352"/>
    <w:rPr>
      <w:b/>
      <w:bCs/>
    </w:rPr>
  </w:style>
  <w:style w:type="character" w:styleId="Emphasis">
    <w:name w:val="Emphasis"/>
    <w:uiPriority w:val="20"/>
    <w:semiHidden/>
    <w:rsid w:val="00517352"/>
    <w:rPr>
      <w:b/>
      <w:bCs/>
      <w:i/>
      <w:iCs/>
      <w:spacing w:val="10"/>
      <w:bdr w:val="none" w:sz="0" w:space="0" w:color="auto"/>
      <w:shd w:val="clear" w:color="auto" w:fill="auto"/>
    </w:rPr>
  </w:style>
  <w:style w:type="paragraph" w:styleId="NoSpacing">
    <w:name w:val="No Spacing"/>
    <w:basedOn w:val="Normal"/>
    <w:uiPriority w:val="1"/>
    <w:unhideWhenUsed/>
    <w:rsid w:val="00517352"/>
  </w:style>
  <w:style w:type="paragraph" w:styleId="ListParagraph">
    <w:name w:val="List Paragraph"/>
    <w:basedOn w:val="Normal"/>
    <w:uiPriority w:val="34"/>
    <w:qFormat/>
    <w:rsid w:val="00517352"/>
    <w:pPr>
      <w:ind w:left="720"/>
      <w:contextualSpacing/>
    </w:pPr>
  </w:style>
  <w:style w:type="paragraph" w:styleId="Quote">
    <w:name w:val="Quote"/>
    <w:basedOn w:val="Normal"/>
    <w:next w:val="Normal"/>
    <w:link w:val="QuoteChar"/>
    <w:uiPriority w:val="29"/>
    <w:semiHidden/>
    <w:rsid w:val="00517352"/>
    <w:pPr>
      <w:spacing w:before="200"/>
      <w:ind w:left="360" w:right="360"/>
    </w:pPr>
    <w:rPr>
      <w:i/>
      <w:iCs/>
    </w:rPr>
  </w:style>
  <w:style w:type="character" w:customStyle="1" w:styleId="QuoteChar">
    <w:name w:val="Quote Char"/>
    <w:basedOn w:val="DefaultParagraphFont"/>
    <w:link w:val="Quote"/>
    <w:uiPriority w:val="29"/>
    <w:semiHidden/>
    <w:rsid w:val="00E66A5F"/>
    <w:rPr>
      <w:rFonts w:cs="Times New Roman"/>
      <w:i/>
      <w:iCs/>
      <w:szCs w:val="20"/>
    </w:rPr>
  </w:style>
  <w:style w:type="paragraph" w:styleId="IntenseQuote">
    <w:name w:val="Intense Quote"/>
    <w:basedOn w:val="Normal"/>
    <w:next w:val="Normal"/>
    <w:link w:val="IntenseQuoteChar"/>
    <w:uiPriority w:val="30"/>
    <w:semiHidden/>
    <w:rsid w:val="00517352"/>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semiHidden/>
    <w:rsid w:val="00E66A5F"/>
    <w:rPr>
      <w:rFonts w:cs="Times New Roman"/>
      <w:b/>
      <w:bCs/>
      <w:i/>
      <w:iCs/>
      <w:szCs w:val="20"/>
    </w:rPr>
  </w:style>
  <w:style w:type="character" w:styleId="SubtleEmphasis">
    <w:name w:val="Subtle Emphasis"/>
    <w:uiPriority w:val="19"/>
    <w:semiHidden/>
    <w:rsid w:val="00517352"/>
    <w:rPr>
      <w:i/>
      <w:iCs/>
    </w:rPr>
  </w:style>
  <w:style w:type="character" w:styleId="IntenseEmphasis">
    <w:name w:val="Intense Emphasis"/>
    <w:uiPriority w:val="21"/>
    <w:semiHidden/>
    <w:rsid w:val="00517352"/>
    <w:rPr>
      <w:b/>
      <w:bCs/>
    </w:rPr>
  </w:style>
  <w:style w:type="character" w:styleId="SubtleReference">
    <w:name w:val="Subtle Reference"/>
    <w:uiPriority w:val="31"/>
    <w:semiHidden/>
    <w:rsid w:val="00517352"/>
    <w:rPr>
      <w:smallCaps/>
    </w:rPr>
  </w:style>
  <w:style w:type="character" w:styleId="IntenseReference">
    <w:name w:val="Intense Reference"/>
    <w:uiPriority w:val="32"/>
    <w:semiHidden/>
    <w:rsid w:val="00517352"/>
    <w:rPr>
      <w:smallCaps/>
      <w:spacing w:val="5"/>
      <w:u w:val="single"/>
    </w:rPr>
  </w:style>
  <w:style w:type="character" w:styleId="BookTitle">
    <w:name w:val="Book Title"/>
    <w:uiPriority w:val="33"/>
    <w:semiHidden/>
    <w:rsid w:val="00517352"/>
    <w:rPr>
      <w:i/>
      <w:iCs/>
      <w:smallCaps/>
      <w:spacing w:val="5"/>
    </w:rPr>
  </w:style>
  <w:style w:type="paragraph" w:styleId="TOCHeading">
    <w:name w:val="TOC Heading"/>
    <w:basedOn w:val="Heading1"/>
    <w:next w:val="Normal"/>
    <w:uiPriority w:val="39"/>
    <w:unhideWhenUsed/>
    <w:qFormat/>
    <w:rsid w:val="00517352"/>
    <w:pPr>
      <w:outlineLvl w:val="9"/>
    </w:pPr>
    <w:rPr>
      <w:lang w:bidi="en-US"/>
    </w:rPr>
  </w:style>
  <w:style w:type="paragraph" w:styleId="Header">
    <w:name w:val="header"/>
    <w:basedOn w:val="Normal"/>
    <w:link w:val="HeaderChar"/>
    <w:unhideWhenUsed/>
    <w:rsid w:val="00C5421C"/>
    <w:pPr>
      <w:tabs>
        <w:tab w:val="center" w:pos="4680"/>
        <w:tab w:val="right" w:pos="9360"/>
      </w:tabs>
    </w:pPr>
  </w:style>
  <w:style w:type="character" w:customStyle="1" w:styleId="HeaderChar">
    <w:name w:val="Header Char"/>
    <w:basedOn w:val="DefaultParagraphFont"/>
    <w:link w:val="Header"/>
    <w:rsid w:val="00E66A5F"/>
    <w:rPr>
      <w:rFonts w:cs="Times New Roman"/>
      <w:szCs w:val="20"/>
    </w:rPr>
  </w:style>
  <w:style w:type="paragraph" w:styleId="Footer">
    <w:name w:val="footer"/>
    <w:basedOn w:val="Normal"/>
    <w:link w:val="FooterChar"/>
    <w:uiPriority w:val="99"/>
    <w:rsid w:val="000434E5"/>
    <w:pPr>
      <w:tabs>
        <w:tab w:val="center" w:pos="4680"/>
        <w:tab w:val="right" w:pos="9360"/>
      </w:tabs>
      <w:spacing w:before="120"/>
      <w:jc w:val="center"/>
    </w:pPr>
    <w:rPr>
      <w:spacing w:val="22"/>
      <w:sz w:val="16"/>
    </w:rPr>
  </w:style>
  <w:style w:type="character" w:customStyle="1" w:styleId="FooterChar">
    <w:name w:val="Footer Char"/>
    <w:basedOn w:val="DefaultParagraphFont"/>
    <w:link w:val="Footer"/>
    <w:uiPriority w:val="99"/>
    <w:rsid w:val="000434E5"/>
    <w:rPr>
      <w:rFonts w:cs="Times New Roman"/>
      <w:spacing w:val="22"/>
      <w:sz w:val="16"/>
      <w:szCs w:val="20"/>
    </w:rPr>
  </w:style>
  <w:style w:type="paragraph" w:styleId="BodyText">
    <w:name w:val="Body Text"/>
    <w:basedOn w:val="Normal"/>
    <w:link w:val="BodyTextChar"/>
    <w:qFormat/>
    <w:rsid w:val="00CE5E8D"/>
    <w:pPr>
      <w:spacing w:after="240" w:line="276" w:lineRule="auto"/>
    </w:pPr>
  </w:style>
  <w:style w:type="character" w:customStyle="1" w:styleId="BodyTextChar">
    <w:name w:val="Body Text Char"/>
    <w:basedOn w:val="DefaultParagraphFont"/>
    <w:link w:val="BodyText"/>
    <w:rsid w:val="00CE5E8D"/>
    <w:rPr>
      <w:rFonts w:cs="Times New Roman"/>
      <w:szCs w:val="20"/>
    </w:rPr>
  </w:style>
  <w:style w:type="paragraph" w:styleId="BalloonText">
    <w:name w:val="Balloon Text"/>
    <w:basedOn w:val="Normal"/>
    <w:link w:val="BalloonTextChar"/>
    <w:semiHidden/>
    <w:rsid w:val="00FD29B6"/>
    <w:rPr>
      <w:rFonts w:ascii="Tahoma" w:hAnsi="Tahoma" w:cs="Tahoma"/>
      <w:sz w:val="16"/>
      <w:szCs w:val="16"/>
    </w:rPr>
  </w:style>
  <w:style w:type="character" w:customStyle="1" w:styleId="BalloonTextChar">
    <w:name w:val="Balloon Text Char"/>
    <w:basedOn w:val="DefaultParagraphFont"/>
    <w:link w:val="BalloonText"/>
    <w:semiHidden/>
    <w:rsid w:val="00E66A5F"/>
    <w:rPr>
      <w:rFonts w:ascii="Tahoma" w:hAnsi="Tahoma" w:cs="Tahoma"/>
      <w:sz w:val="16"/>
      <w:szCs w:val="16"/>
    </w:rPr>
  </w:style>
  <w:style w:type="paragraph" w:customStyle="1" w:styleId="PDS-Header-Names">
    <w:name w:val="PDS-Header-Names"/>
    <w:semiHidden/>
    <w:unhideWhenUsed/>
    <w:rsid w:val="00BD1F94"/>
    <w:pPr>
      <w:tabs>
        <w:tab w:val="right" w:pos="9360"/>
      </w:tabs>
      <w:spacing w:after="120" w:line="240" w:lineRule="auto"/>
      <w:ind w:left="1080"/>
    </w:pPr>
    <w:rPr>
      <w:rFonts w:cs="Times New Roman"/>
      <w:b/>
      <w:smallCaps/>
      <w:szCs w:val="20"/>
    </w:rPr>
  </w:style>
  <w:style w:type="paragraph" w:customStyle="1" w:styleId="PDS-Header-DepartmentName">
    <w:name w:val="PDS-Header-DepartmentName"/>
    <w:unhideWhenUsed/>
    <w:rsid w:val="003C341E"/>
    <w:pPr>
      <w:spacing w:before="240" w:after="0" w:line="240" w:lineRule="auto"/>
      <w:ind w:left="994"/>
    </w:pPr>
    <w:rPr>
      <w:rFonts w:ascii="Cambria" w:hAnsi="Cambria" w:cs="Times New Roman"/>
      <w:b/>
      <w:sz w:val="52"/>
      <w:szCs w:val="48"/>
    </w:rPr>
  </w:style>
  <w:style w:type="paragraph" w:customStyle="1" w:styleId="PDS-Header-County">
    <w:name w:val="PDS-Header-County"/>
    <w:unhideWhenUsed/>
    <w:rsid w:val="00F84F67"/>
    <w:pPr>
      <w:spacing w:before="180" w:after="0" w:line="168" w:lineRule="auto"/>
      <w:ind w:left="1080"/>
    </w:pPr>
    <w:rPr>
      <w:rFonts w:asciiTheme="majorHAnsi" w:hAnsiTheme="majorHAnsi" w:cs="Times New Roman"/>
      <w:sz w:val="48"/>
      <w:szCs w:val="48"/>
    </w:rPr>
  </w:style>
  <w:style w:type="paragraph" w:styleId="BlockText">
    <w:name w:val="Block Text"/>
    <w:basedOn w:val="Normal"/>
    <w:semiHidden/>
    <w:unhideWhenUsed/>
    <w:qFormat/>
    <w:rsid w:val="00CE5E8D"/>
    <w:pPr>
      <w:spacing w:after="240"/>
      <w:ind w:left="720" w:right="720"/>
    </w:pPr>
    <w:rPr>
      <w:rFonts w:eastAsiaTheme="minorEastAsia" w:cstheme="minorBidi"/>
      <w:iCs/>
    </w:rPr>
  </w:style>
  <w:style w:type="character" w:styleId="Hyperlink">
    <w:name w:val="Hyperlink"/>
    <w:basedOn w:val="DefaultParagraphFont"/>
    <w:uiPriority w:val="99"/>
    <w:unhideWhenUsed/>
    <w:rsid w:val="00C96DA8"/>
    <w:rPr>
      <w:color w:val="0000FF" w:themeColor="hyperlink"/>
      <w:u w:val="none"/>
    </w:rPr>
  </w:style>
  <w:style w:type="paragraph" w:customStyle="1" w:styleId="PDS-Header-Address">
    <w:name w:val="PDS-Header-Address"/>
    <w:rsid w:val="009174D3"/>
    <w:pPr>
      <w:pBdr>
        <w:top w:val="single" w:sz="4" w:space="8" w:color="auto"/>
      </w:pBdr>
      <w:spacing w:after="360" w:line="240" w:lineRule="auto"/>
      <w:ind w:left="994"/>
    </w:pPr>
    <w:rPr>
      <w:rFonts w:ascii="Calibri Light" w:hAnsi="Calibri Light" w:cs="Times New Roman"/>
      <w:spacing w:val="25"/>
      <w:sz w:val="20"/>
      <w:szCs w:val="20"/>
    </w:rPr>
  </w:style>
  <w:style w:type="character" w:customStyle="1" w:styleId="PDS-Header-Ampersand">
    <w:name w:val="PDS-Header-Ampersand"/>
    <w:uiPriority w:val="1"/>
    <w:qFormat/>
    <w:rsid w:val="00E25FAB"/>
    <w:rPr>
      <w:color w:val="7F7F7F" w:themeColor="text1" w:themeTint="80"/>
      <w:position w:val="-8"/>
      <w:sz w:val="72"/>
    </w:rPr>
  </w:style>
  <w:style w:type="character" w:customStyle="1" w:styleId="bold1">
    <w:name w:val="bold1"/>
    <w:basedOn w:val="DefaultParagraphFont"/>
    <w:rsid w:val="00CC298F"/>
    <w:rPr>
      <w:b/>
      <w:bCs/>
    </w:rPr>
  </w:style>
  <w:style w:type="character" w:styleId="UnresolvedMention">
    <w:name w:val="Unresolved Mention"/>
    <w:basedOn w:val="DefaultParagraphFont"/>
    <w:uiPriority w:val="99"/>
    <w:semiHidden/>
    <w:unhideWhenUsed/>
    <w:rsid w:val="001857E5"/>
    <w:rPr>
      <w:color w:val="605E5C"/>
      <w:shd w:val="clear" w:color="auto" w:fill="E1DFDD"/>
    </w:rPr>
  </w:style>
  <w:style w:type="character" w:styleId="FollowedHyperlink">
    <w:name w:val="FollowedHyperlink"/>
    <w:basedOn w:val="DefaultParagraphFont"/>
    <w:semiHidden/>
    <w:unhideWhenUsed/>
    <w:rsid w:val="006D7365"/>
    <w:rPr>
      <w:color w:val="800080" w:themeColor="followedHyperlink"/>
      <w:u w:val="single"/>
    </w:rPr>
  </w:style>
  <w:style w:type="table" w:styleId="TableGrid">
    <w:name w:val="Table Grid"/>
    <w:basedOn w:val="TableNormal"/>
    <w:uiPriority w:val="39"/>
    <w:rsid w:val="009E3ACE"/>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unhideWhenUsed/>
    <w:rsid w:val="00A45C9A"/>
    <w:rPr>
      <w:sz w:val="16"/>
      <w:szCs w:val="16"/>
    </w:rPr>
  </w:style>
  <w:style w:type="paragraph" w:styleId="CommentText">
    <w:name w:val="annotation text"/>
    <w:basedOn w:val="Normal"/>
    <w:link w:val="CommentTextChar"/>
    <w:unhideWhenUsed/>
    <w:rsid w:val="00A45C9A"/>
    <w:rPr>
      <w:sz w:val="20"/>
    </w:rPr>
  </w:style>
  <w:style w:type="character" w:customStyle="1" w:styleId="CommentTextChar">
    <w:name w:val="Comment Text Char"/>
    <w:basedOn w:val="DefaultParagraphFont"/>
    <w:link w:val="CommentText"/>
    <w:rsid w:val="00A45C9A"/>
    <w:rPr>
      <w:rFonts w:cs="Times New Roman"/>
      <w:sz w:val="20"/>
      <w:szCs w:val="20"/>
    </w:rPr>
  </w:style>
  <w:style w:type="paragraph" w:styleId="CommentSubject">
    <w:name w:val="annotation subject"/>
    <w:basedOn w:val="CommentText"/>
    <w:next w:val="CommentText"/>
    <w:link w:val="CommentSubjectChar"/>
    <w:semiHidden/>
    <w:unhideWhenUsed/>
    <w:rsid w:val="00A45C9A"/>
    <w:rPr>
      <w:b/>
      <w:bCs/>
    </w:rPr>
  </w:style>
  <w:style w:type="character" w:customStyle="1" w:styleId="CommentSubjectChar">
    <w:name w:val="Comment Subject Char"/>
    <w:basedOn w:val="CommentTextChar"/>
    <w:link w:val="CommentSubject"/>
    <w:semiHidden/>
    <w:rsid w:val="00A45C9A"/>
    <w:rPr>
      <w:rFonts w:cs="Times New Roman"/>
      <w:b/>
      <w:bCs/>
      <w:sz w:val="20"/>
      <w:szCs w:val="20"/>
    </w:rPr>
  </w:style>
  <w:style w:type="paragraph" w:styleId="Revision">
    <w:name w:val="Revision"/>
    <w:hidden/>
    <w:uiPriority w:val="99"/>
    <w:semiHidden/>
    <w:rsid w:val="00122FF7"/>
    <w:pPr>
      <w:spacing w:after="0" w:line="240" w:lineRule="auto"/>
    </w:pPr>
    <w:rPr>
      <w:rFonts w:cs="Times New Roman"/>
      <w:szCs w:val="20"/>
    </w:rPr>
  </w:style>
  <w:style w:type="paragraph" w:styleId="TOC1">
    <w:name w:val="toc 1"/>
    <w:basedOn w:val="Normal"/>
    <w:next w:val="Normal"/>
    <w:autoRedefine/>
    <w:uiPriority w:val="39"/>
    <w:unhideWhenUsed/>
    <w:rsid w:val="003C5F94"/>
    <w:pPr>
      <w:spacing w:after="100"/>
    </w:pPr>
  </w:style>
  <w:style w:type="paragraph" w:customStyle="1" w:styleId="Normal0">
    <w:name w:val="[Normal]"/>
    <w:rsid w:val="00B7430A"/>
    <w:pPr>
      <w:spacing w:after="0" w:line="240" w:lineRule="auto"/>
    </w:pPr>
    <w:rPr>
      <w:rFonts w:ascii="Arial" w:eastAsia="Arial" w:hAnsi="Arial" w:cs="Arial"/>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539250">
      <w:bodyDiv w:val="1"/>
      <w:marLeft w:val="0"/>
      <w:marRight w:val="0"/>
      <w:marTop w:val="0"/>
      <w:marBottom w:val="0"/>
      <w:divBdr>
        <w:top w:val="none" w:sz="0" w:space="0" w:color="auto"/>
        <w:left w:val="none" w:sz="0" w:space="0" w:color="auto"/>
        <w:bottom w:val="none" w:sz="0" w:space="0" w:color="auto"/>
        <w:right w:val="none" w:sz="0" w:space="0" w:color="auto"/>
      </w:divBdr>
    </w:div>
    <w:div w:id="710422975">
      <w:bodyDiv w:val="1"/>
      <w:marLeft w:val="0"/>
      <w:marRight w:val="0"/>
      <w:marTop w:val="0"/>
      <w:marBottom w:val="0"/>
      <w:divBdr>
        <w:top w:val="none" w:sz="0" w:space="0" w:color="auto"/>
        <w:left w:val="none" w:sz="0" w:space="0" w:color="auto"/>
        <w:bottom w:val="none" w:sz="0" w:space="0" w:color="auto"/>
        <w:right w:val="none" w:sz="0" w:space="0" w:color="auto"/>
      </w:divBdr>
      <w:divsChild>
        <w:div w:id="1437873160">
          <w:marLeft w:val="0"/>
          <w:marRight w:val="0"/>
          <w:marTop w:val="0"/>
          <w:marBottom w:val="0"/>
          <w:divBdr>
            <w:top w:val="none" w:sz="0" w:space="0" w:color="auto"/>
            <w:left w:val="none" w:sz="0" w:space="0" w:color="auto"/>
            <w:bottom w:val="none" w:sz="0" w:space="0" w:color="auto"/>
            <w:right w:val="none" w:sz="0" w:space="0" w:color="auto"/>
          </w:divBdr>
          <w:divsChild>
            <w:div w:id="232205304">
              <w:marLeft w:val="4500"/>
              <w:marRight w:val="450"/>
              <w:marTop w:val="0"/>
              <w:marBottom w:val="0"/>
              <w:divBdr>
                <w:top w:val="none" w:sz="0" w:space="0" w:color="auto"/>
                <w:left w:val="none" w:sz="0" w:space="0" w:color="auto"/>
                <w:bottom w:val="none" w:sz="0" w:space="0" w:color="auto"/>
                <w:right w:val="none" w:sz="0" w:space="0" w:color="auto"/>
              </w:divBdr>
              <w:divsChild>
                <w:div w:id="1225527411">
                  <w:marLeft w:val="0"/>
                  <w:marRight w:val="0"/>
                  <w:marTop w:val="0"/>
                  <w:marBottom w:val="0"/>
                  <w:divBdr>
                    <w:top w:val="none" w:sz="0" w:space="0" w:color="auto"/>
                    <w:left w:val="none" w:sz="0" w:space="0" w:color="auto"/>
                    <w:bottom w:val="none" w:sz="0" w:space="0" w:color="auto"/>
                    <w:right w:val="none" w:sz="0" w:space="0" w:color="auto"/>
                  </w:divBdr>
                  <w:divsChild>
                    <w:div w:id="37469319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488938982">
      <w:bodyDiv w:val="1"/>
      <w:marLeft w:val="0"/>
      <w:marRight w:val="0"/>
      <w:marTop w:val="0"/>
      <w:marBottom w:val="0"/>
      <w:divBdr>
        <w:top w:val="none" w:sz="0" w:space="0" w:color="auto"/>
        <w:left w:val="none" w:sz="0" w:space="0" w:color="auto"/>
        <w:bottom w:val="none" w:sz="0" w:space="0" w:color="auto"/>
        <w:right w:val="none" w:sz="0" w:space="0" w:color="auto"/>
      </w:divBdr>
      <w:divsChild>
        <w:div w:id="368336958">
          <w:marLeft w:val="0"/>
          <w:marRight w:val="0"/>
          <w:marTop w:val="0"/>
          <w:marBottom w:val="0"/>
          <w:divBdr>
            <w:top w:val="none" w:sz="0" w:space="0" w:color="auto"/>
            <w:left w:val="none" w:sz="0" w:space="0" w:color="auto"/>
            <w:bottom w:val="none" w:sz="0" w:space="0" w:color="auto"/>
            <w:right w:val="none" w:sz="0" w:space="0" w:color="auto"/>
          </w:divBdr>
          <w:divsChild>
            <w:div w:id="995184055">
              <w:marLeft w:val="4500"/>
              <w:marRight w:val="450"/>
              <w:marTop w:val="0"/>
              <w:marBottom w:val="0"/>
              <w:divBdr>
                <w:top w:val="none" w:sz="0" w:space="0" w:color="auto"/>
                <w:left w:val="none" w:sz="0" w:space="0" w:color="auto"/>
                <w:bottom w:val="none" w:sz="0" w:space="0" w:color="auto"/>
                <w:right w:val="none" w:sz="0" w:space="0" w:color="auto"/>
              </w:divBdr>
              <w:divsChild>
                <w:div w:id="389038393">
                  <w:marLeft w:val="0"/>
                  <w:marRight w:val="0"/>
                  <w:marTop w:val="0"/>
                  <w:marBottom w:val="0"/>
                  <w:divBdr>
                    <w:top w:val="none" w:sz="0" w:space="0" w:color="auto"/>
                    <w:left w:val="none" w:sz="0" w:space="0" w:color="auto"/>
                    <w:bottom w:val="none" w:sz="0" w:space="0" w:color="auto"/>
                    <w:right w:val="none" w:sz="0" w:space="0" w:color="auto"/>
                  </w:divBdr>
                  <w:divsChild>
                    <w:div w:id="1766415587">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506700040">
      <w:bodyDiv w:val="1"/>
      <w:marLeft w:val="0"/>
      <w:marRight w:val="0"/>
      <w:marTop w:val="0"/>
      <w:marBottom w:val="0"/>
      <w:divBdr>
        <w:top w:val="none" w:sz="0" w:space="0" w:color="auto"/>
        <w:left w:val="none" w:sz="0" w:space="0" w:color="auto"/>
        <w:bottom w:val="none" w:sz="0" w:space="0" w:color="auto"/>
        <w:right w:val="none" w:sz="0" w:space="0" w:color="auto"/>
      </w:divBdr>
    </w:div>
    <w:div w:id="1668554980">
      <w:bodyDiv w:val="1"/>
      <w:marLeft w:val="0"/>
      <w:marRight w:val="0"/>
      <w:marTop w:val="0"/>
      <w:marBottom w:val="0"/>
      <w:divBdr>
        <w:top w:val="none" w:sz="0" w:space="0" w:color="auto"/>
        <w:left w:val="none" w:sz="0" w:space="0" w:color="auto"/>
        <w:bottom w:val="none" w:sz="0" w:space="0" w:color="auto"/>
        <w:right w:val="none" w:sz="0" w:space="0" w:color="auto"/>
      </w:divBdr>
      <w:divsChild>
        <w:div w:id="658775014">
          <w:marLeft w:val="0"/>
          <w:marRight w:val="0"/>
          <w:marTop w:val="0"/>
          <w:marBottom w:val="0"/>
          <w:divBdr>
            <w:top w:val="none" w:sz="0" w:space="0" w:color="auto"/>
            <w:left w:val="none" w:sz="0" w:space="0" w:color="auto"/>
            <w:bottom w:val="none" w:sz="0" w:space="0" w:color="auto"/>
            <w:right w:val="none" w:sz="0" w:space="0" w:color="auto"/>
          </w:divBdr>
          <w:divsChild>
            <w:div w:id="1692535266">
              <w:marLeft w:val="4500"/>
              <w:marRight w:val="450"/>
              <w:marTop w:val="0"/>
              <w:marBottom w:val="0"/>
              <w:divBdr>
                <w:top w:val="none" w:sz="0" w:space="0" w:color="auto"/>
                <w:left w:val="none" w:sz="0" w:space="0" w:color="auto"/>
                <w:bottom w:val="none" w:sz="0" w:space="0" w:color="auto"/>
                <w:right w:val="none" w:sz="0" w:space="0" w:color="auto"/>
              </w:divBdr>
              <w:divsChild>
                <w:div w:id="1372346083">
                  <w:marLeft w:val="0"/>
                  <w:marRight w:val="0"/>
                  <w:marTop w:val="0"/>
                  <w:marBottom w:val="0"/>
                  <w:divBdr>
                    <w:top w:val="none" w:sz="0" w:space="0" w:color="auto"/>
                    <w:left w:val="none" w:sz="0" w:space="0" w:color="auto"/>
                    <w:bottom w:val="none" w:sz="0" w:space="0" w:color="auto"/>
                    <w:right w:val="none" w:sz="0" w:space="0" w:color="auto"/>
                  </w:divBdr>
                  <w:divsChild>
                    <w:div w:id="100049933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779595161">
      <w:bodyDiv w:val="1"/>
      <w:marLeft w:val="0"/>
      <w:marRight w:val="0"/>
      <w:marTop w:val="0"/>
      <w:marBottom w:val="0"/>
      <w:divBdr>
        <w:top w:val="none" w:sz="0" w:space="0" w:color="auto"/>
        <w:left w:val="none" w:sz="0" w:space="0" w:color="auto"/>
        <w:bottom w:val="none" w:sz="0" w:space="0" w:color="auto"/>
        <w:right w:val="none" w:sz="0" w:space="0" w:color="auto"/>
      </w:divBdr>
    </w:div>
    <w:div w:id="199976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16BC912B161784EA6341E3F3873758B" ma:contentTypeVersion="13" ma:contentTypeDescription="Create a new document." ma:contentTypeScope="" ma:versionID="37784bdd6ad3c26058378c54d82d0bbb">
  <xsd:schema xmlns:xsd="http://www.w3.org/2001/XMLSchema" xmlns:xs="http://www.w3.org/2001/XMLSchema" xmlns:p="http://schemas.microsoft.com/office/2006/metadata/properties" xmlns:ns2="0824d700-c81b-4242-953e-6e4893605309" xmlns:ns3="10345b34-0224-46e8-98d5-98998f18eeea" targetNamespace="http://schemas.microsoft.com/office/2006/metadata/properties" ma:root="true" ma:fieldsID="ae66b92a67ca5a0b741931388d4f9760" ns2:_="" ns3:_="">
    <xsd:import namespace="0824d700-c81b-4242-953e-6e4893605309"/>
    <xsd:import namespace="10345b34-0224-46e8-98d5-98998f18eee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24d700-c81b-4242-953e-6e48936053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1419417-e85d-4f0d-aff8-a1eb2edf0a05"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345b34-0224-46e8-98d5-98998f18eee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a5e657d-1f95-47b5-bac6-367e41a0687e}" ma:internalName="TaxCatchAll" ma:showField="CatchAllData" ma:web="10345b34-0224-46e8-98d5-98998f18eee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824d700-c81b-4242-953e-6e4893605309">
      <Terms xmlns="http://schemas.microsoft.com/office/infopath/2007/PartnerControls"/>
    </lcf76f155ced4ddcb4097134ff3c332f>
    <TaxCatchAll xmlns="10345b34-0224-46e8-98d5-98998f18eeea" xsi:nil="true"/>
  </documentManagement>
</p:properties>
</file>

<file path=customXml/itemProps1.xml><?xml version="1.0" encoding="utf-8"?>
<ds:datastoreItem xmlns:ds="http://schemas.openxmlformats.org/officeDocument/2006/customXml" ds:itemID="{4C4260BA-3BB4-45EA-9E1D-AE615D8A1E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24d700-c81b-4242-953e-6e4893605309"/>
    <ds:schemaRef ds:uri="10345b34-0224-46e8-98d5-98998f18eee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A721FB-2A75-4DA4-ADB8-2D8097C57776}">
  <ds:schemaRefs>
    <ds:schemaRef ds:uri="http://schemas.microsoft.com/sharepoint/v3/contenttype/forms"/>
  </ds:schemaRefs>
</ds:datastoreItem>
</file>

<file path=customXml/itemProps3.xml><?xml version="1.0" encoding="utf-8"?>
<ds:datastoreItem xmlns:ds="http://schemas.openxmlformats.org/officeDocument/2006/customXml" ds:itemID="{7CCAE1AD-F50C-4A01-90B3-2C09C31333BA}">
  <ds:schemaRefs>
    <ds:schemaRef ds:uri="http://schemas.openxmlformats.org/officeDocument/2006/bibliography"/>
  </ds:schemaRefs>
</ds:datastoreItem>
</file>

<file path=customXml/itemProps4.xml><?xml version="1.0" encoding="utf-8"?>
<ds:datastoreItem xmlns:ds="http://schemas.openxmlformats.org/officeDocument/2006/customXml" ds:itemID="{FF897E65-916E-4337-9662-84712D7B9AB8}">
  <ds:schemaRefs>
    <ds:schemaRef ds:uri="http://schemas.microsoft.com/office/2006/metadata/properties"/>
    <ds:schemaRef ds:uri="http://schemas.microsoft.com/office/infopath/2007/PartnerControls"/>
    <ds:schemaRef ds:uri="0824d700-c81b-4242-953e-6e4893605309"/>
    <ds:schemaRef ds:uri="10345b34-0224-46e8-98d5-98998f18eeea"/>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19</Pages>
  <Words>4317</Words>
  <Characters>23963</Characters>
  <Application>Microsoft Office Word</Application>
  <DocSecurity>0</DocSecurity>
  <Lines>544</Lines>
  <Paragraphs>297</Paragraphs>
  <ScaleCrop>false</ScaleCrop>
  <HeadingPairs>
    <vt:vector size="2" baseType="variant">
      <vt:variant>
        <vt:lpstr>Title</vt:lpstr>
      </vt:variant>
      <vt:variant>
        <vt:i4>1</vt:i4>
      </vt:variant>
    </vt:vector>
  </HeadingPairs>
  <TitlesOfParts>
    <vt:vector size="1" baseType="lpstr">
      <vt:lpstr/>
    </vt:vector>
  </TitlesOfParts>
  <Company>Information Services</Company>
  <LinksUpToDate>false</LinksUpToDate>
  <CharactersWithSpaces>27983</CharactersWithSpaces>
  <SharedDoc>false</SharedDoc>
  <HLinks>
    <vt:vector size="84" baseType="variant">
      <vt:variant>
        <vt:i4>1769526</vt:i4>
      </vt:variant>
      <vt:variant>
        <vt:i4>80</vt:i4>
      </vt:variant>
      <vt:variant>
        <vt:i4>0</vt:i4>
      </vt:variant>
      <vt:variant>
        <vt:i4>5</vt:i4>
      </vt:variant>
      <vt:variant>
        <vt:lpwstr/>
      </vt:variant>
      <vt:variant>
        <vt:lpwstr>_Toc191631524</vt:lpwstr>
      </vt:variant>
      <vt:variant>
        <vt:i4>1769526</vt:i4>
      </vt:variant>
      <vt:variant>
        <vt:i4>74</vt:i4>
      </vt:variant>
      <vt:variant>
        <vt:i4>0</vt:i4>
      </vt:variant>
      <vt:variant>
        <vt:i4>5</vt:i4>
      </vt:variant>
      <vt:variant>
        <vt:lpwstr/>
      </vt:variant>
      <vt:variant>
        <vt:lpwstr>_Toc191631523</vt:lpwstr>
      </vt:variant>
      <vt:variant>
        <vt:i4>1769526</vt:i4>
      </vt:variant>
      <vt:variant>
        <vt:i4>68</vt:i4>
      </vt:variant>
      <vt:variant>
        <vt:i4>0</vt:i4>
      </vt:variant>
      <vt:variant>
        <vt:i4>5</vt:i4>
      </vt:variant>
      <vt:variant>
        <vt:lpwstr/>
      </vt:variant>
      <vt:variant>
        <vt:lpwstr>_Toc191631522</vt:lpwstr>
      </vt:variant>
      <vt:variant>
        <vt:i4>1769526</vt:i4>
      </vt:variant>
      <vt:variant>
        <vt:i4>62</vt:i4>
      </vt:variant>
      <vt:variant>
        <vt:i4>0</vt:i4>
      </vt:variant>
      <vt:variant>
        <vt:i4>5</vt:i4>
      </vt:variant>
      <vt:variant>
        <vt:lpwstr/>
      </vt:variant>
      <vt:variant>
        <vt:lpwstr>_Toc191631521</vt:lpwstr>
      </vt:variant>
      <vt:variant>
        <vt:i4>1769526</vt:i4>
      </vt:variant>
      <vt:variant>
        <vt:i4>56</vt:i4>
      </vt:variant>
      <vt:variant>
        <vt:i4>0</vt:i4>
      </vt:variant>
      <vt:variant>
        <vt:i4>5</vt:i4>
      </vt:variant>
      <vt:variant>
        <vt:lpwstr/>
      </vt:variant>
      <vt:variant>
        <vt:lpwstr>_Toc191631520</vt:lpwstr>
      </vt:variant>
      <vt:variant>
        <vt:i4>1572918</vt:i4>
      </vt:variant>
      <vt:variant>
        <vt:i4>50</vt:i4>
      </vt:variant>
      <vt:variant>
        <vt:i4>0</vt:i4>
      </vt:variant>
      <vt:variant>
        <vt:i4>5</vt:i4>
      </vt:variant>
      <vt:variant>
        <vt:lpwstr/>
      </vt:variant>
      <vt:variant>
        <vt:lpwstr>_Toc191631519</vt:lpwstr>
      </vt:variant>
      <vt:variant>
        <vt:i4>1572918</vt:i4>
      </vt:variant>
      <vt:variant>
        <vt:i4>44</vt:i4>
      </vt:variant>
      <vt:variant>
        <vt:i4>0</vt:i4>
      </vt:variant>
      <vt:variant>
        <vt:i4>5</vt:i4>
      </vt:variant>
      <vt:variant>
        <vt:lpwstr/>
      </vt:variant>
      <vt:variant>
        <vt:lpwstr>_Toc191631518</vt:lpwstr>
      </vt:variant>
      <vt:variant>
        <vt:i4>1572918</vt:i4>
      </vt:variant>
      <vt:variant>
        <vt:i4>38</vt:i4>
      </vt:variant>
      <vt:variant>
        <vt:i4>0</vt:i4>
      </vt:variant>
      <vt:variant>
        <vt:i4>5</vt:i4>
      </vt:variant>
      <vt:variant>
        <vt:lpwstr/>
      </vt:variant>
      <vt:variant>
        <vt:lpwstr>_Toc191631517</vt:lpwstr>
      </vt:variant>
      <vt:variant>
        <vt:i4>1572918</vt:i4>
      </vt:variant>
      <vt:variant>
        <vt:i4>32</vt:i4>
      </vt:variant>
      <vt:variant>
        <vt:i4>0</vt:i4>
      </vt:variant>
      <vt:variant>
        <vt:i4>5</vt:i4>
      </vt:variant>
      <vt:variant>
        <vt:lpwstr/>
      </vt:variant>
      <vt:variant>
        <vt:lpwstr>_Toc191631516</vt:lpwstr>
      </vt:variant>
      <vt:variant>
        <vt:i4>1572918</vt:i4>
      </vt:variant>
      <vt:variant>
        <vt:i4>26</vt:i4>
      </vt:variant>
      <vt:variant>
        <vt:i4>0</vt:i4>
      </vt:variant>
      <vt:variant>
        <vt:i4>5</vt:i4>
      </vt:variant>
      <vt:variant>
        <vt:lpwstr/>
      </vt:variant>
      <vt:variant>
        <vt:lpwstr>_Toc191631515</vt:lpwstr>
      </vt:variant>
      <vt:variant>
        <vt:i4>1572918</vt:i4>
      </vt:variant>
      <vt:variant>
        <vt:i4>20</vt:i4>
      </vt:variant>
      <vt:variant>
        <vt:i4>0</vt:i4>
      </vt:variant>
      <vt:variant>
        <vt:i4>5</vt:i4>
      </vt:variant>
      <vt:variant>
        <vt:lpwstr/>
      </vt:variant>
      <vt:variant>
        <vt:lpwstr>_Toc191631514</vt:lpwstr>
      </vt:variant>
      <vt:variant>
        <vt:i4>1572918</vt:i4>
      </vt:variant>
      <vt:variant>
        <vt:i4>14</vt:i4>
      </vt:variant>
      <vt:variant>
        <vt:i4>0</vt:i4>
      </vt:variant>
      <vt:variant>
        <vt:i4>5</vt:i4>
      </vt:variant>
      <vt:variant>
        <vt:lpwstr/>
      </vt:variant>
      <vt:variant>
        <vt:lpwstr>_Toc191631513</vt:lpwstr>
      </vt:variant>
      <vt:variant>
        <vt:i4>1572918</vt:i4>
      </vt:variant>
      <vt:variant>
        <vt:i4>8</vt:i4>
      </vt:variant>
      <vt:variant>
        <vt:i4>0</vt:i4>
      </vt:variant>
      <vt:variant>
        <vt:i4>5</vt:i4>
      </vt:variant>
      <vt:variant>
        <vt:lpwstr/>
      </vt:variant>
      <vt:variant>
        <vt:lpwstr>_Toc191631512</vt:lpwstr>
      </vt:variant>
      <vt:variant>
        <vt:i4>1572918</vt:i4>
      </vt:variant>
      <vt:variant>
        <vt:i4>2</vt:i4>
      </vt:variant>
      <vt:variant>
        <vt:i4>0</vt:i4>
      </vt:variant>
      <vt:variant>
        <vt:i4>5</vt:i4>
      </vt:variant>
      <vt:variant>
        <vt:lpwstr/>
      </vt:variant>
      <vt:variant>
        <vt:lpwstr>_Toc191631511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Walters</dc:creator>
  <cp:keywords/>
  <cp:lastModifiedBy>Leah Forbes</cp:lastModifiedBy>
  <cp:revision>6</cp:revision>
  <cp:lastPrinted>2026-04-06T15:43:00Z</cp:lastPrinted>
  <dcterms:created xsi:type="dcterms:W3CDTF">2026-04-06T15:32:00Z</dcterms:created>
  <dcterms:modified xsi:type="dcterms:W3CDTF">2026-04-06T15:43:00Z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36eaf773-7288-4103-92ea-02737888facf</vt:lpwstr>
  </property>
  <property fmtid="{D5CDD505-2E9C-101B-9397-08002B2CF9AE}" pid="3" name="ContentTypeId">
    <vt:lpwstr>0x010100916BC912B161784EA6341E3F3873758B</vt:lpwstr>
  </property>
  <property fmtid="{D5CDD505-2E9C-101B-9397-08002B2CF9AE}" pid="4" name="MediaServiceImageTags">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y fmtid="{D5CDD505-2E9C-101B-9397-08002B2CF9AE}" pid="11" name="Order">
    <vt:r8>3932000</vt:r8>
  </property>
</Properties>
</file>